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DBB5" w14:textId="77777777" w:rsidR="001E30EC" w:rsidRDefault="001E30EC" w:rsidP="001E30EC">
      <w:pPr>
        <w:spacing w:after="0" w:line="240" w:lineRule="auto"/>
        <w:ind w:left="5040"/>
        <w:jc w:val="center"/>
        <w:rPr>
          <w:rFonts w:ascii="Arial" w:eastAsia="Calibri" w:hAnsi="Arial" w:cs="Arial"/>
          <w:lang w:val="mn-MN"/>
        </w:rPr>
      </w:pPr>
      <w:r w:rsidRPr="00931A23">
        <w:rPr>
          <w:rFonts w:ascii="Arial" w:eastAsia="Calibri" w:hAnsi="Arial" w:cs="Arial"/>
          <w:lang w:val="mn-MN"/>
        </w:rPr>
        <w:t xml:space="preserve">Аймгийн Засаг даргын 2024 оны </w:t>
      </w:r>
    </w:p>
    <w:p w14:paraId="55209448" w14:textId="77777777" w:rsidR="001E30EC" w:rsidRDefault="001E30EC" w:rsidP="001E30EC">
      <w:pPr>
        <w:spacing w:after="0" w:line="240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  <w:t>04 дүгээр</w:t>
      </w:r>
      <w:r w:rsidRPr="00931A23">
        <w:rPr>
          <w:rFonts w:ascii="Arial" w:eastAsia="Calibri" w:hAnsi="Arial" w:cs="Arial"/>
          <w:lang w:val="mn-MN"/>
        </w:rPr>
        <w:t xml:space="preserve"> сарын ....</w:t>
      </w:r>
      <w:r>
        <w:rPr>
          <w:rFonts w:ascii="Arial" w:eastAsia="Calibri" w:hAnsi="Arial" w:cs="Arial"/>
          <w:lang w:val="mn-MN"/>
        </w:rPr>
        <w:t xml:space="preserve">-ны </w:t>
      </w:r>
      <w:r w:rsidRPr="00931A23">
        <w:rPr>
          <w:rFonts w:ascii="Arial" w:eastAsia="Calibri" w:hAnsi="Arial" w:cs="Arial"/>
          <w:lang w:val="mn-MN"/>
        </w:rPr>
        <w:t xml:space="preserve"> өдрийн </w:t>
      </w:r>
    </w:p>
    <w:p w14:paraId="5DE56CB7" w14:textId="77777777" w:rsidR="001E30EC" w:rsidRPr="00931A23" w:rsidRDefault="001E30EC" w:rsidP="001E30EC">
      <w:pPr>
        <w:spacing w:after="0" w:line="240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 w:rsidRPr="00931A23">
        <w:rPr>
          <w:rFonts w:ascii="Arial" w:eastAsia="Calibri" w:hAnsi="Arial" w:cs="Arial"/>
          <w:lang w:val="mn-MN"/>
        </w:rPr>
        <w:t xml:space="preserve">... дугаар </w:t>
      </w:r>
      <w:r>
        <w:rPr>
          <w:rFonts w:ascii="Arial" w:eastAsia="Calibri" w:hAnsi="Arial" w:cs="Arial"/>
          <w:lang w:val="mn-MN"/>
        </w:rPr>
        <w:t xml:space="preserve"> захирамжийн  </w:t>
      </w:r>
      <w:r>
        <w:rPr>
          <w:rFonts w:ascii="Arial" w:eastAsia="Calibri" w:hAnsi="Arial" w:cs="Arial"/>
        </w:rPr>
        <w:t xml:space="preserve">I </w:t>
      </w:r>
      <w:r w:rsidRPr="00931A23">
        <w:rPr>
          <w:rFonts w:ascii="Arial" w:eastAsia="Calibri" w:hAnsi="Arial" w:cs="Arial"/>
          <w:lang w:val="mn-MN"/>
        </w:rPr>
        <w:t>хавсралт</w:t>
      </w:r>
    </w:p>
    <w:p w14:paraId="45888B29" w14:textId="77777777" w:rsidR="001E30EC" w:rsidRPr="00943B1C" w:rsidRDefault="001E30EC" w:rsidP="001E30EC">
      <w:pPr>
        <w:spacing w:after="0" w:line="240" w:lineRule="auto"/>
        <w:ind w:left="5040"/>
        <w:jc w:val="right"/>
        <w:rPr>
          <w:rFonts w:ascii="Arial" w:eastAsia="Calibri" w:hAnsi="Arial" w:cs="Arial"/>
          <w:sz w:val="20"/>
          <w:lang w:val="mn-MN"/>
        </w:rPr>
      </w:pPr>
    </w:p>
    <w:p w14:paraId="224F8634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5FDC385A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1E6ACF21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0298F730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414FA9E1" w14:textId="77777777" w:rsidR="001E30EC" w:rsidRPr="00931A23" w:rsidRDefault="001E30EC" w:rsidP="001E30EC">
      <w:pPr>
        <w:tabs>
          <w:tab w:val="left" w:pos="3540"/>
        </w:tabs>
        <w:spacing w:after="0"/>
        <w:jc w:val="center"/>
        <w:rPr>
          <w:rFonts w:ascii="Arial" w:hAnsi="Arial" w:cs="Arial"/>
          <w:b/>
          <w:lang w:val="mn-MN"/>
        </w:rPr>
      </w:pPr>
      <w:r w:rsidRPr="00931A23">
        <w:rPr>
          <w:rFonts w:ascii="Arial" w:hAnsi="Arial" w:cs="Arial"/>
          <w:b/>
          <w:lang w:val="mn-MN"/>
        </w:rPr>
        <w:t>ҮНЭЛГЭЭНИЙ БАГИЙН БҮРЭЛДЭХҮҮН</w:t>
      </w:r>
    </w:p>
    <w:p w14:paraId="2834F47C" w14:textId="77777777" w:rsidR="001E30EC" w:rsidRPr="00FD0666" w:rsidRDefault="001E30EC" w:rsidP="001E30EC">
      <w:pPr>
        <w:tabs>
          <w:tab w:val="left" w:pos="3540"/>
        </w:tabs>
        <w:spacing w:after="0" w:line="240" w:lineRule="auto"/>
        <w:jc w:val="center"/>
        <w:rPr>
          <w:rFonts w:ascii="Arial" w:hAnsi="Arial" w:cs="Arial"/>
          <w:bCs/>
          <w:lang w:val="mn-MN"/>
        </w:rPr>
      </w:pPr>
    </w:p>
    <w:p w14:paraId="1293F811" w14:textId="77777777" w:rsidR="001E30EC" w:rsidRDefault="001E30EC" w:rsidP="001E30EC">
      <w:pPr>
        <w:spacing w:after="0" w:line="240" w:lineRule="auto"/>
        <w:jc w:val="both"/>
        <w:rPr>
          <w:rFonts w:ascii="Arial" w:hAnsi="Arial" w:cs="Arial"/>
          <w:bCs/>
          <w:lang w:val="mn-MN"/>
        </w:rPr>
      </w:pPr>
      <w:r w:rsidRPr="00FD0666">
        <w:rPr>
          <w:rFonts w:ascii="Arial" w:hAnsi="Arial" w:cs="Arial"/>
          <w:bCs/>
          <w:lang w:val="mn-MN"/>
        </w:rPr>
        <w:t xml:space="preserve">Ажлын хэсгийн дарга:        </w:t>
      </w:r>
      <w:r>
        <w:rPr>
          <w:rFonts w:ascii="Arial" w:hAnsi="Arial" w:cs="Arial"/>
          <w:bCs/>
          <w:lang w:val="mn-MN"/>
        </w:rPr>
        <w:t xml:space="preserve"> А.Бумансор</w:t>
      </w:r>
      <w:r>
        <w:rPr>
          <w:rFonts w:ascii="Arial" w:hAnsi="Arial" w:cs="Arial"/>
          <w:bCs/>
          <w:lang w:val="en-GB"/>
        </w:rPr>
        <w:t xml:space="preserve"> (</w:t>
      </w:r>
      <w:r>
        <w:rPr>
          <w:rFonts w:ascii="Arial" w:hAnsi="Arial" w:cs="Arial"/>
          <w:bCs/>
          <w:lang w:val="mn-MN"/>
        </w:rPr>
        <w:t xml:space="preserve">Аймгийн Засаг даргын Тамгын газрын Нийгмийн                    </w:t>
      </w:r>
    </w:p>
    <w:p w14:paraId="51A04E6F" w14:textId="77777777" w:rsidR="001E30EC" w:rsidRDefault="001E30EC" w:rsidP="001E30EC">
      <w:pPr>
        <w:spacing w:after="0" w:line="240" w:lineRule="auto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 xml:space="preserve">                                               бодлогын </w:t>
      </w:r>
      <w:r w:rsidRPr="00D4671E">
        <w:rPr>
          <w:rFonts w:ascii="Arial" w:hAnsi="Arial" w:cs="Arial"/>
          <w:bCs/>
          <w:lang w:val="mn-MN"/>
        </w:rPr>
        <w:t xml:space="preserve">хэлтсийн дарга)  </w:t>
      </w:r>
    </w:p>
    <w:p w14:paraId="0DEDE340" w14:textId="77777777" w:rsidR="001E30EC" w:rsidRPr="00FD0666" w:rsidRDefault="001E30EC" w:rsidP="001E30E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mn-MN"/>
        </w:rPr>
      </w:pPr>
    </w:p>
    <w:p w14:paraId="7A33C971" w14:textId="77777777" w:rsidR="001E30EC" w:rsidRPr="00B97668" w:rsidRDefault="001E30EC" w:rsidP="001E30E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mn-MN"/>
        </w:rPr>
      </w:pPr>
    </w:p>
    <w:p w14:paraId="2FC3E0EC" w14:textId="77777777" w:rsidR="001E30EC" w:rsidRDefault="001E30EC" w:rsidP="001E30EC">
      <w:pPr>
        <w:spacing w:after="0" w:line="240" w:lineRule="auto"/>
        <w:ind w:left="2880" w:hanging="2880"/>
        <w:jc w:val="both"/>
        <w:rPr>
          <w:rFonts w:ascii="Arial" w:hAnsi="Arial" w:cs="Arial"/>
          <w:bCs/>
          <w:lang w:val="mn-MN"/>
        </w:rPr>
      </w:pPr>
      <w:r w:rsidRPr="00FD0666">
        <w:rPr>
          <w:rFonts w:ascii="Arial" w:hAnsi="Arial" w:cs="Arial"/>
          <w:bCs/>
          <w:lang w:val="mn-MN"/>
        </w:rPr>
        <w:t xml:space="preserve">Гишүүд:                               </w:t>
      </w:r>
      <w:r>
        <w:rPr>
          <w:rFonts w:ascii="Arial" w:hAnsi="Arial" w:cs="Arial"/>
          <w:bCs/>
          <w:lang w:val="mn-MN"/>
        </w:rPr>
        <w:t xml:space="preserve"> </w:t>
      </w:r>
      <w:r>
        <w:rPr>
          <w:rFonts w:ascii="Arial" w:hAnsi="Arial" w:cs="Arial"/>
          <w:bCs/>
          <w:lang w:val="mn-MN"/>
        </w:rPr>
        <w:tab/>
        <w:t>О.Батцэнгэл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>(</w:t>
      </w:r>
      <w:r>
        <w:rPr>
          <w:rFonts w:ascii="Arial" w:hAnsi="Arial" w:cs="Arial"/>
          <w:bCs/>
          <w:lang w:val="mn-MN"/>
        </w:rPr>
        <w:t>Аймгийн Засаг даргын Тамгын газрын Нийгмийн бодлогын хэлтсийн Эрүүл мэнд хариуцсан мэргэжилтэн</w:t>
      </w:r>
      <w:r>
        <w:rPr>
          <w:rFonts w:ascii="Arial" w:hAnsi="Arial" w:cs="Arial"/>
          <w:bCs/>
          <w:lang w:val="en-GB"/>
        </w:rPr>
        <w:t>)</w:t>
      </w:r>
      <w:r>
        <w:rPr>
          <w:rFonts w:ascii="Arial" w:hAnsi="Arial" w:cs="Arial"/>
          <w:bCs/>
          <w:lang w:val="mn-MN"/>
        </w:rPr>
        <w:t xml:space="preserve"> </w:t>
      </w:r>
    </w:p>
    <w:p w14:paraId="089894BB" w14:textId="77777777" w:rsidR="001E30EC" w:rsidRDefault="001E30EC" w:rsidP="001E30EC">
      <w:pPr>
        <w:spacing w:after="0" w:line="240" w:lineRule="auto"/>
        <w:ind w:left="2880" w:hanging="2880"/>
        <w:jc w:val="both"/>
        <w:rPr>
          <w:rFonts w:ascii="Arial" w:hAnsi="Arial" w:cs="Arial"/>
          <w:bCs/>
          <w:lang w:val="mn-MN"/>
        </w:rPr>
      </w:pPr>
    </w:p>
    <w:p w14:paraId="608E78FD" w14:textId="77777777" w:rsidR="001E30EC" w:rsidRPr="00D4671E" w:rsidRDefault="001E30EC" w:rsidP="001E30EC">
      <w:pPr>
        <w:tabs>
          <w:tab w:val="left" w:pos="2985"/>
        </w:tabs>
        <w:spacing w:after="0" w:line="240" w:lineRule="auto"/>
        <w:ind w:left="28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mn-MN"/>
        </w:rPr>
        <w:t>А.Хонгорзул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mn-MN"/>
        </w:rPr>
        <w:t>Эрүүл мэндийн газрын Анхан шатны эрүүл мэндийн байгууллага, ахмад настны тусламж үйлчилгээ хариуцсан мэргэжилтэн</w:t>
      </w:r>
      <w:r>
        <w:rPr>
          <w:rFonts w:ascii="Arial" w:hAnsi="Arial" w:cs="Arial"/>
          <w:lang w:val="en-GB"/>
        </w:rPr>
        <w:t>)</w:t>
      </w:r>
    </w:p>
    <w:p w14:paraId="54C45E72" w14:textId="77777777" w:rsidR="001E30EC" w:rsidRDefault="001E30EC" w:rsidP="001E30EC">
      <w:pPr>
        <w:tabs>
          <w:tab w:val="left" w:pos="2985"/>
        </w:tabs>
        <w:spacing w:after="0" w:line="240" w:lineRule="auto"/>
        <w:ind w:left="2880"/>
        <w:jc w:val="both"/>
        <w:rPr>
          <w:rFonts w:ascii="Arial" w:hAnsi="Arial" w:cs="Arial"/>
          <w:lang w:val="mn-MN"/>
        </w:rPr>
      </w:pPr>
    </w:p>
    <w:p w14:paraId="0C6821C5" w14:textId="77777777" w:rsidR="001E30EC" w:rsidRPr="00D4671E" w:rsidRDefault="001E30EC" w:rsidP="001E30EC">
      <w:pPr>
        <w:tabs>
          <w:tab w:val="left" w:pos="2985"/>
        </w:tabs>
        <w:spacing w:after="0" w:line="240" w:lineRule="auto"/>
        <w:ind w:left="28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mn-MN"/>
        </w:rPr>
        <w:t xml:space="preserve">С.Эрдэнэцэцэг </w:t>
      </w: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mn-MN"/>
        </w:rPr>
        <w:t>Эрүүл мэндийн газрын Анхан шатны эрүүл мэндийн байгууллагуудын статистик, бүртгэл мэдээний сан хариуцсан мэргэжилтэн</w:t>
      </w:r>
      <w:r>
        <w:rPr>
          <w:rFonts w:ascii="Arial" w:hAnsi="Arial" w:cs="Arial"/>
          <w:lang w:val="en-GB"/>
        </w:rPr>
        <w:t>)</w:t>
      </w:r>
    </w:p>
    <w:p w14:paraId="11E43AB1" w14:textId="77777777" w:rsidR="001E30EC" w:rsidRDefault="001E30EC" w:rsidP="001E30EC">
      <w:pPr>
        <w:tabs>
          <w:tab w:val="left" w:pos="2985"/>
        </w:tabs>
        <w:spacing w:after="0" w:line="240" w:lineRule="auto"/>
        <w:ind w:left="2880"/>
        <w:jc w:val="both"/>
        <w:rPr>
          <w:rFonts w:ascii="Arial" w:hAnsi="Arial" w:cs="Arial"/>
          <w:lang w:val="mn-MN"/>
        </w:rPr>
      </w:pPr>
    </w:p>
    <w:p w14:paraId="7BAC4DA5" w14:textId="77777777" w:rsidR="001E30EC" w:rsidRDefault="001E30EC" w:rsidP="001E30EC">
      <w:pPr>
        <w:tabs>
          <w:tab w:val="left" w:pos="2985"/>
        </w:tabs>
        <w:spacing w:after="0" w:line="240" w:lineRule="auto"/>
        <w:ind w:left="288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Б.Жаргалсайхан  </w:t>
      </w: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mn-MN"/>
        </w:rPr>
        <w:t xml:space="preserve"> Монголын өрхийн анагаах ухааны мэргэжилтнүүдийн холбооны Орхон аймаг дахь салбарын тэргүүн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br/>
      </w:r>
    </w:p>
    <w:p w14:paraId="1C2BBFBC" w14:textId="77777777" w:rsidR="001E30EC" w:rsidRPr="00D4671E" w:rsidRDefault="001E30EC" w:rsidP="001E30EC">
      <w:pPr>
        <w:tabs>
          <w:tab w:val="left" w:pos="2985"/>
        </w:tabs>
        <w:spacing w:after="0" w:line="240" w:lineRule="auto"/>
        <w:ind w:left="288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mn-MN"/>
        </w:rPr>
        <w:t xml:space="preserve">Д.Мягмар  </w:t>
      </w:r>
      <w:r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mn-MN"/>
        </w:rPr>
        <w:t>Хэрэглэгчдийн эрх ашгийг хамгаалах нийгэмлэгийн тэргүүн</w:t>
      </w:r>
      <w:r>
        <w:rPr>
          <w:rFonts w:ascii="Arial" w:hAnsi="Arial" w:cs="Arial"/>
          <w:lang w:val="en-GB"/>
        </w:rPr>
        <w:t>)</w:t>
      </w:r>
    </w:p>
    <w:p w14:paraId="55674E76" w14:textId="77777777" w:rsidR="001E30EC" w:rsidRDefault="001E30EC" w:rsidP="001E30EC">
      <w:pPr>
        <w:tabs>
          <w:tab w:val="left" w:pos="2985"/>
        </w:tabs>
        <w:spacing w:after="0" w:line="240" w:lineRule="auto"/>
        <w:ind w:left="2880"/>
        <w:jc w:val="both"/>
        <w:rPr>
          <w:rFonts w:ascii="Arial" w:hAnsi="Arial" w:cs="Arial"/>
          <w:lang w:val="mn-MN"/>
        </w:rPr>
      </w:pPr>
    </w:p>
    <w:p w14:paraId="7739E36C" w14:textId="77777777" w:rsidR="001E30EC" w:rsidRPr="00FD0666" w:rsidRDefault="001E30EC" w:rsidP="001E30EC">
      <w:pPr>
        <w:tabs>
          <w:tab w:val="left" w:pos="2985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mn-MN"/>
        </w:rPr>
      </w:pPr>
    </w:p>
    <w:p w14:paraId="02D6AF48" w14:textId="77777777" w:rsidR="001E30EC" w:rsidRDefault="001E30EC" w:rsidP="001E30EC">
      <w:pPr>
        <w:spacing w:after="0" w:line="240" w:lineRule="auto"/>
        <w:jc w:val="both"/>
        <w:rPr>
          <w:rFonts w:ascii="Arial" w:hAnsi="Arial" w:cs="Arial"/>
          <w:bCs/>
          <w:lang w:val="mn-MN"/>
        </w:rPr>
      </w:pPr>
      <w:r w:rsidRPr="00FD0666">
        <w:rPr>
          <w:rFonts w:ascii="Arial" w:hAnsi="Arial" w:cs="Arial"/>
          <w:bCs/>
          <w:lang w:val="mn-MN"/>
        </w:rPr>
        <w:t xml:space="preserve">Нарийн бичгийн дарга:       </w:t>
      </w:r>
      <w:r>
        <w:rPr>
          <w:rFonts w:ascii="Arial" w:hAnsi="Arial" w:cs="Arial"/>
          <w:bCs/>
          <w:lang w:val="mn-MN"/>
        </w:rPr>
        <w:t xml:space="preserve">П.Хишгээ  </w:t>
      </w:r>
      <w:r>
        <w:rPr>
          <w:rFonts w:ascii="Arial" w:hAnsi="Arial" w:cs="Arial"/>
          <w:bCs/>
          <w:lang w:val="en-GB"/>
        </w:rPr>
        <w:t>(</w:t>
      </w:r>
      <w:r>
        <w:rPr>
          <w:rFonts w:ascii="Arial" w:hAnsi="Arial" w:cs="Arial"/>
          <w:bCs/>
          <w:lang w:val="mn-MN"/>
        </w:rPr>
        <w:t xml:space="preserve">Эрүүл мэндийн газрын Эмнэлгийн тусламжийн чанар </w:t>
      </w:r>
    </w:p>
    <w:p w14:paraId="010F192E" w14:textId="77777777" w:rsidR="001E30EC" w:rsidRPr="00D4671E" w:rsidRDefault="001E30EC" w:rsidP="001E30EC">
      <w:pPr>
        <w:spacing w:after="0" w:line="240" w:lineRule="auto"/>
        <w:ind w:left="216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Cs/>
          <w:lang w:val="mn-MN"/>
        </w:rPr>
        <w:t>эрсдэл, магадлан итгэмжлэл хариуцсан ахлах мэргэжилтэн</w:t>
      </w:r>
      <w:r>
        <w:rPr>
          <w:rFonts w:ascii="Arial" w:hAnsi="Arial" w:cs="Arial"/>
          <w:bCs/>
          <w:lang w:val="en-GB"/>
        </w:rPr>
        <w:t>)</w:t>
      </w:r>
    </w:p>
    <w:p w14:paraId="3B4599C9" w14:textId="77777777" w:rsidR="001E30EC" w:rsidRDefault="001E30EC" w:rsidP="001E30EC">
      <w:pPr>
        <w:spacing w:after="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bCs/>
          <w:lang w:val="mn-MN"/>
        </w:rPr>
        <w:t xml:space="preserve">  </w:t>
      </w:r>
    </w:p>
    <w:p w14:paraId="78297499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696B14B4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4C0638CC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</w:t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  <w:t xml:space="preserve"> </w:t>
      </w:r>
      <w:r>
        <w:rPr>
          <w:rFonts w:ascii="Arial" w:hAnsi="Arial" w:cs="Arial"/>
          <w:sz w:val="18"/>
          <w:szCs w:val="18"/>
          <w:lang w:val="mn-MN"/>
        </w:rPr>
        <w:tab/>
        <w:t xml:space="preserve">   _ОО_</w:t>
      </w:r>
    </w:p>
    <w:p w14:paraId="25BDCA2B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 xml:space="preserve">   </w:t>
      </w:r>
    </w:p>
    <w:p w14:paraId="7D01A836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439F2298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4AFEE82D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301DE0B6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05428235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6389E7CB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3C8E4DF5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3A518978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651395C9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3B662E04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5A001BCE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51378B32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5AE3E371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73993D90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58DBC382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01E8385C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44C6C4A3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1872894C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7D09D82F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7DB79063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062B15FD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3DF72D4D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4E91CB1F" w14:textId="77777777" w:rsidR="001E30EC" w:rsidRDefault="001E30EC" w:rsidP="001E30EC">
      <w:pPr>
        <w:spacing w:after="0" w:line="240" w:lineRule="auto"/>
        <w:ind w:left="5040"/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</w:t>
      </w:r>
      <w:r w:rsidRPr="00931A23">
        <w:rPr>
          <w:rFonts w:ascii="Arial" w:eastAsia="Calibri" w:hAnsi="Arial" w:cs="Arial"/>
          <w:lang w:val="mn-MN"/>
        </w:rPr>
        <w:t xml:space="preserve">Аймгийн Засаг даргын 2024 оны </w:t>
      </w:r>
    </w:p>
    <w:p w14:paraId="4A2A5088" w14:textId="77777777" w:rsidR="001E30EC" w:rsidRDefault="001E30EC" w:rsidP="001E30EC">
      <w:pPr>
        <w:spacing w:after="0" w:line="240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lastRenderedPageBreak/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  <w:t xml:space="preserve"> 04 дүгээр</w:t>
      </w:r>
      <w:r w:rsidRPr="00931A23">
        <w:rPr>
          <w:rFonts w:ascii="Arial" w:eastAsia="Calibri" w:hAnsi="Arial" w:cs="Arial"/>
          <w:lang w:val="mn-MN"/>
        </w:rPr>
        <w:t xml:space="preserve"> сарын ....</w:t>
      </w:r>
      <w:r>
        <w:rPr>
          <w:rFonts w:ascii="Arial" w:eastAsia="Calibri" w:hAnsi="Arial" w:cs="Arial"/>
          <w:lang w:val="mn-MN"/>
        </w:rPr>
        <w:t xml:space="preserve">-ны </w:t>
      </w:r>
      <w:r w:rsidRPr="00931A23">
        <w:rPr>
          <w:rFonts w:ascii="Arial" w:eastAsia="Calibri" w:hAnsi="Arial" w:cs="Arial"/>
          <w:lang w:val="mn-MN"/>
        </w:rPr>
        <w:t xml:space="preserve"> өдрийн </w:t>
      </w:r>
    </w:p>
    <w:p w14:paraId="54605D4D" w14:textId="77777777" w:rsidR="001E30EC" w:rsidRPr="00931A23" w:rsidRDefault="001E30EC" w:rsidP="001E30EC">
      <w:pPr>
        <w:spacing w:after="0" w:line="240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 w:rsidRPr="00931A23">
        <w:rPr>
          <w:rFonts w:ascii="Arial" w:eastAsia="Calibri" w:hAnsi="Arial" w:cs="Arial"/>
          <w:lang w:val="mn-MN"/>
        </w:rPr>
        <w:t xml:space="preserve">... дугаар </w:t>
      </w:r>
      <w:r>
        <w:rPr>
          <w:rFonts w:ascii="Arial" w:eastAsia="Calibri" w:hAnsi="Arial" w:cs="Arial"/>
          <w:lang w:val="mn-MN"/>
        </w:rPr>
        <w:t xml:space="preserve"> захирамжийн  </w:t>
      </w:r>
      <w:r>
        <w:rPr>
          <w:rFonts w:ascii="Arial" w:eastAsia="Calibri" w:hAnsi="Arial" w:cs="Arial"/>
        </w:rPr>
        <w:t xml:space="preserve">II  </w:t>
      </w:r>
      <w:r w:rsidRPr="00931A23">
        <w:rPr>
          <w:rFonts w:ascii="Arial" w:eastAsia="Calibri" w:hAnsi="Arial" w:cs="Arial"/>
          <w:lang w:val="mn-MN"/>
        </w:rPr>
        <w:t>хавсралт</w:t>
      </w:r>
    </w:p>
    <w:p w14:paraId="0FE84265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5C47D3FD" w14:textId="77777777" w:rsidR="001E30EC" w:rsidRDefault="001E30EC" w:rsidP="001E30EC">
      <w:pPr>
        <w:spacing w:after="0"/>
        <w:rPr>
          <w:rFonts w:ascii="Arial" w:hAnsi="Arial" w:cs="Arial"/>
          <w:sz w:val="18"/>
          <w:szCs w:val="18"/>
          <w:lang w:val="mn-MN"/>
        </w:rPr>
      </w:pPr>
    </w:p>
    <w:p w14:paraId="4A9C6CB2" w14:textId="77777777" w:rsidR="001E30EC" w:rsidRDefault="001E30EC" w:rsidP="001E30EC">
      <w:pPr>
        <w:spacing w:after="0"/>
        <w:jc w:val="center"/>
        <w:rPr>
          <w:rFonts w:ascii="Arial" w:hAnsi="Arial" w:cs="Arial"/>
          <w:b/>
          <w:szCs w:val="18"/>
          <w:lang w:val="mn-MN"/>
        </w:rPr>
      </w:pPr>
    </w:p>
    <w:p w14:paraId="6E02D60F" w14:textId="77777777" w:rsidR="001E30EC" w:rsidRDefault="001E30EC" w:rsidP="001E30EC">
      <w:pPr>
        <w:spacing w:after="0"/>
        <w:jc w:val="center"/>
        <w:rPr>
          <w:rFonts w:ascii="Arial" w:hAnsi="Arial" w:cs="Arial"/>
          <w:b/>
          <w:szCs w:val="18"/>
          <w:lang w:val="mn-MN"/>
        </w:rPr>
      </w:pPr>
    </w:p>
    <w:p w14:paraId="7DDADEC7" w14:textId="77777777" w:rsidR="001E30EC" w:rsidRDefault="001E30EC" w:rsidP="001E30EC">
      <w:pPr>
        <w:spacing w:after="0"/>
        <w:jc w:val="center"/>
        <w:rPr>
          <w:rFonts w:ascii="Arial" w:hAnsi="Arial" w:cs="Arial"/>
          <w:b/>
          <w:szCs w:val="18"/>
          <w:lang w:val="mn-MN"/>
        </w:rPr>
      </w:pPr>
    </w:p>
    <w:p w14:paraId="50A176B2" w14:textId="77777777" w:rsidR="001E30EC" w:rsidRDefault="001E30EC" w:rsidP="001E30EC">
      <w:pPr>
        <w:spacing w:after="0"/>
        <w:jc w:val="center"/>
        <w:rPr>
          <w:rFonts w:ascii="Arial" w:hAnsi="Arial" w:cs="Arial"/>
          <w:b/>
          <w:szCs w:val="18"/>
          <w:lang w:val="mn-MN"/>
        </w:rPr>
      </w:pPr>
    </w:p>
    <w:p w14:paraId="5D5374FC" w14:textId="77777777" w:rsidR="001E30EC" w:rsidRPr="000020A7" w:rsidRDefault="001E30EC" w:rsidP="001E30EC">
      <w:pPr>
        <w:spacing w:after="0"/>
        <w:jc w:val="center"/>
        <w:rPr>
          <w:rFonts w:ascii="Arial" w:hAnsi="Arial" w:cs="Arial"/>
          <w:b/>
          <w:szCs w:val="18"/>
          <w:lang w:val="mn-MN"/>
        </w:rPr>
      </w:pPr>
      <w:r w:rsidRPr="000020A7">
        <w:rPr>
          <w:rFonts w:ascii="Arial" w:hAnsi="Arial" w:cs="Arial"/>
          <w:b/>
          <w:szCs w:val="18"/>
          <w:lang w:val="mn-MN"/>
        </w:rPr>
        <w:t>ҮНЭЛГЭЭНИЙ БАГИЙН АЖИЛЛАХ ЖУРАМ</w:t>
      </w:r>
    </w:p>
    <w:p w14:paraId="65BBDE15" w14:textId="77777777" w:rsidR="001E30EC" w:rsidRPr="0068234E" w:rsidRDefault="001E30EC" w:rsidP="001E30EC">
      <w:pPr>
        <w:spacing w:before="240" w:after="0" w:line="276" w:lineRule="auto"/>
        <w:rPr>
          <w:rFonts w:ascii="Arial" w:hAnsi="Arial" w:cs="Arial"/>
          <w:b/>
          <w:lang w:val="mn-MN"/>
        </w:rPr>
      </w:pPr>
      <w:r w:rsidRPr="0068234E">
        <w:rPr>
          <w:rFonts w:ascii="Arial" w:hAnsi="Arial" w:cs="Arial"/>
          <w:b/>
          <w:lang w:val="mn-MN"/>
        </w:rPr>
        <w:t>Нэг. Нийтлэг үндэслэл</w:t>
      </w:r>
    </w:p>
    <w:p w14:paraId="7343B31A" w14:textId="77777777" w:rsidR="001E30EC" w:rsidRDefault="001E30EC" w:rsidP="001E30EC">
      <w:pPr>
        <w:pStyle w:val="ListParagraph"/>
        <w:numPr>
          <w:ilvl w:val="1"/>
          <w:numId w:val="3"/>
        </w:numPr>
        <w:spacing w:before="24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Энэхүү жур</w:t>
      </w:r>
      <w:r w:rsidRPr="00736006">
        <w:rPr>
          <w:rFonts w:ascii="Arial" w:hAnsi="Arial" w:cs="Arial"/>
          <w:lang w:val="mn-MN"/>
        </w:rPr>
        <w:t>м</w:t>
      </w:r>
      <w:r>
        <w:rPr>
          <w:rFonts w:ascii="Arial" w:hAnsi="Arial" w:cs="Arial"/>
          <w:lang w:val="mn-MN"/>
        </w:rPr>
        <w:t>ы</w:t>
      </w:r>
      <w:r w:rsidRPr="00736006">
        <w:rPr>
          <w:rFonts w:ascii="Arial" w:hAnsi="Arial" w:cs="Arial"/>
          <w:lang w:val="mn-MN"/>
        </w:rPr>
        <w:t>н зорилго нь төрөөс хүн амд үзүүлэх эрүүл мэндийн анхан шатны цогц тусламж, үйлчилгээг үзүүлэх</w:t>
      </w:r>
      <w:r>
        <w:rPr>
          <w:rFonts w:ascii="Arial" w:hAnsi="Arial" w:cs="Arial"/>
          <w:lang w:val="mn-MN"/>
        </w:rPr>
        <w:t xml:space="preserve"> чиг үүрэг бүхий өрхийн эрүүл мэндийн төвтэй байгуулсан  гэрээний хэрэгжилтийг дүгнэх, хяналт тавих, гэрээг сунгах, дуусгавар болгохтой холбоотой харилцааг зохицуулахад оршино. </w:t>
      </w:r>
    </w:p>
    <w:p w14:paraId="073AE6BB" w14:textId="77777777" w:rsidR="001E30EC" w:rsidRDefault="001E30EC" w:rsidP="001E30EC">
      <w:pPr>
        <w:pStyle w:val="ListParagraph"/>
        <w:numPr>
          <w:ilvl w:val="1"/>
          <w:numId w:val="3"/>
        </w:numPr>
        <w:spacing w:before="240"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Гэрээний захиалагч тал нь аймгийн Эрүүл мэндийн газар, гүйцэтгэгч тал нь Өрхийн эрүүл мэндийн төв байх бөгөөд гэрээг аймгийн Засаг дарга батална. </w:t>
      </w:r>
    </w:p>
    <w:p w14:paraId="79B25831" w14:textId="77777777" w:rsidR="001E30EC" w:rsidRDefault="001E30EC" w:rsidP="001E30EC">
      <w:pPr>
        <w:pStyle w:val="ListParagraph"/>
        <w:numPr>
          <w:ilvl w:val="1"/>
          <w:numId w:val="3"/>
        </w:numPr>
        <w:spacing w:before="240" w:after="0" w:line="276" w:lineRule="auto"/>
        <w:jc w:val="both"/>
        <w:rPr>
          <w:rFonts w:ascii="Arial" w:hAnsi="Arial" w:cs="Arial"/>
          <w:lang w:val="mn-MN"/>
        </w:rPr>
      </w:pPr>
      <w:r w:rsidRPr="00736006">
        <w:rPr>
          <w:rFonts w:ascii="Arial" w:hAnsi="Arial" w:cs="Arial"/>
          <w:lang w:val="mn-MN"/>
        </w:rPr>
        <w:t xml:space="preserve">Гэрээний хэрэгжилтэд хяналт тавих, гэрээг сунгах, дуусгавар болгохдоо ил тод, нээлттэй, нотолгоо, тоон мэдээлэлд үндэслэн шударга үнэлж, аливаа хөндлөнгийн нөлөөллөөс ангид хараат бус байх зарчмыг мөрдөнө. </w:t>
      </w:r>
    </w:p>
    <w:p w14:paraId="49EE3BD9" w14:textId="77777777" w:rsidR="001E30EC" w:rsidRPr="001F5BE6" w:rsidRDefault="001E30EC" w:rsidP="001E30EC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val="mn-MN"/>
        </w:rPr>
      </w:pPr>
      <w:r w:rsidRPr="001F5BE6">
        <w:rPr>
          <w:rFonts w:ascii="Arial" w:hAnsi="Arial" w:cs="Arial"/>
          <w:lang w:val="mn-MN"/>
        </w:rPr>
        <w:t xml:space="preserve">Гэрээний гүйцэтгэлийг үнэлэхдээ Эрүүл мэндийн асуудал эрхэлсэн төрийн захиргааны төв байгууллагаас баталсан </w:t>
      </w:r>
      <w:r w:rsidRPr="001F5BE6">
        <w:rPr>
          <w:rFonts w:ascii="Arial" w:hAnsi="Arial" w:cs="Arial"/>
        </w:rPr>
        <w:t>“</w:t>
      </w:r>
      <w:r w:rsidRPr="001F5BE6">
        <w:rPr>
          <w:rFonts w:ascii="Arial" w:hAnsi="Arial" w:cs="Arial"/>
          <w:lang w:val="mn-MN"/>
        </w:rPr>
        <w:t>Өрх, сум, тосгоны эрүүл мэндийн төвд үзүүлэх тусламж, үйлчилгээний журам, жагсаалт, гүйцэтгэлийг үнэлэх шалгуур үзүүлэлтийг шинэчлэн батлах тухай</w:t>
      </w:r>
      <w:r w:rsidRPr="001F5BE6">
        <w:rPr>
          <w:rFonts w:ascii="Arial" w:hAnsi="Arial" w:cs="Arial"/>
        </w:rPr>
        <w:t>”</w:t>
      </w:r>
      <w:r w:rsidRPr="001F5BE6">
        <w:rPr>
          <w:rFonts w:ascii="Arial" w:hAnsi="Arial" w:cs="Arial"/>
          <w:lang w:val="mn-MN"/>
        </w:rPr>
        <w:t xml:space="preserve"> тушаалд заасан шалгуур үзүүлэлтийг баримтална.</w:t>
      </w:r>
    </w:p>
    <w:p w14:paraId="537ACAF9" w14:textId="77777777" w:rsidR="001E30EC" w:rsidRPr="001F5BE6" w:rsidRDefault="001E30EC" w:rsidP="001E30EC">
      <w:pPr>
        <w:spacing w:after="0" w:line="276" w:lineRule="auto"/>
        <w:ind w:firstLine="720"/>
        <w:jc w:val="center"/>
        <w:rPr>
          <w:rFonts w:ascii="Arial" w:hAnsi="Arial" w:cs="Arial"/>
          <w:lang w:val="mn-MN"/>
        </w:rPr>
      </w:pPr>
    </w:p>
    <w:p w14:paraId="28C995D0" w14:textId="77777777" w:rsidR="001E30EC" w:rsidRPr="001F5BE6" w:rsidRDefault="001E30EC" w:rsidP="001E30EC">
      <w:pPr>
        <w:spacing w:after="0" w:line="276" w:lineRule="auto"/>
        <w:rPr>
          <w:rFonts w:ascii="Arial" w:hAnsi="Arial" w:cs="Arial"/>
          <w:b/>
          <w:lang w:val="mn-MN"/>
        </w:rPr>
      </w:pPr>
      <w:r w:rsidRPr="001F5BE6">
        <w:rPr>
          <w:rFonts w:ascii="Arial" w:hAnsi="Arial" w:cs="Arial"/>
          <w:b/>
          <w:lang w:val="mn-MN"/>
        </w:rPr>
        <w:t>Хоёр. Гэрээ дүгнэх</w:t>
      </w:r>
    </w:p>
    <w:p w14:paraId="588520DB" w14:textId="77777777" w:rsidR="001E30EC" w:rsidRPr="001F5BE6" w:rsidRDefault="001E30EC" w:rsidP="001E30EC">
      <w:pPr>
        <w:spacing w:after="0" w:line="276" w:lineRule="auto"/>
        <w:jc w:val="both"/>
        <w:rPr>
          <w:rFonts w:ascii="Arial" w:hAnsi="Arial" w:cs="Arial"/>
          <w:lang w:val="mn-MN"/>
        </w:rPr>
      </w:pPr>
    </w:p>
    <w:p w14:paraId="064A58AA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 w:rsidRPr="001F5BE6">
        <w:rPr>
          <w:rFonts w:ascii="Arial" w:hAnsi="Arial" w:cs="Arial"/>
          <w:lang w:val="mn-MN"/>
        </w:rPr>
        <w:t>Гэрээний хэр</w:t>
      </w:r>
      <w:r>
        <w:rPr>
          <w:rFonts w:ascii="Arial" w:hAnsi="Arial" w:cs="Arial"/>
          <w:lang w:val="mn-MN"/>
        </w:rPr>
        <w:t xml:space="preserve">эгжилтийг жилд 2 удаа тухайн жилийн 07 дугаар сар, дараа жилийн 01 дүгээр сарын 05-ны дотор дүгнэж, дүгнэлт, зөвлөмжийг гэрээ байгуулсан талуудад хүргүүлнэ. </w:t>
      </w:r>
    </w:p>
    <w:p w14:paraId="6D3822D5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Гэрээг цахим болон а</w:t>
      </w:r>
      <w:r w:rsidRPr="001F5BE6">
        <w:rPr>
          <w:rFonts w:ascii="Arial" w:hAnsi="Arial" w:cs="Arial"/>
          <w:lang w:val="mn-MN"/>
        </w:rPr>
        <w:t>жлын байран дээр</w:t>
      </w:r>
      <w:r>
        <w:rPr>
          <w:rFonts w:ascii="Arial" w:hAnsi="Arial" w:cs="Arial"/>
          <w:lang w:val="mn-MN"/>
        </w:rPr>
        <w:t xml:space="preserve"> гэсэн 2 хэлбэрээр үнэлнэ. </w:t>
      </w:r>
    </w:p>
    <w:p w14:paraId="1D9D449C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 w:rsidRPr="002674FA">
        <w:rPr>
          <w:rFonts w:ascii="Arial" w:hAnsi="Arial" w:cs="Arial"/>
          <w:lang w:val="mn-MN"/>
        </w:rPr>
        <w:t>Гэрээний гүйцэтгэлийн шалгуур үзүүлэлт</w:t>
      </w:r>
      <w:r>
        <w:rPr>
          <w:rFonts w:ascii="Arial" w:hAnsi="Arial" w:cs="Arial"/>
          <w:lang w:val="mn-MN"/>
        </w:rPr>
        <w:t xml:space="preserve"> нь: </w:t>
      </w:r>
    </w:p>
    <w:p w14:paraId="355DD8A2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Өвөрмөц шалгуур </w:t>
      </w:r>
    </w:p>
    <w:p w14:paraId="6C4C8F06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Тусламж, үйлчилгээний үндсэн үзүүлэлт </w:t>
      </w:r>
    </w:p>
    <w:p w14:paraId="5017C0A8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Нийтлэг шалгуур үзүүлэлт </w:t>
      </w:r>
    </w:p>
    <w:p w14:paraId="3A46C107" w14:textId="77777777" w:rsidR="001E30EC" w:rsidRPr="002674FA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Дээд шатны байгууллагын үнэлгээнээс бүрдэнэ. </w:t>
      </w:r>
    </w:p>
    <w:p w14:paraId="4767F4C5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lang w:val="mn-MN"/>
        </w:rPr>
        <w:t>Өвөрмөц шалгуур үзүүлэлт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-ийг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mn-MN"/>
        </w:rPr>
        <w:t>Өрх, сум, тосгоны эрүүл мэндийн төвд үзүүлэх тусламж, үйлчилгээний журам, жагсаалт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-ын дагуу Эрүүл мэндийн даатгалын ерөнхий газраас дүгнэсэн тусламж, үйлчилгээний чанар, үр дүнгийн үнэлгээгээр үнэлэх ба нийт үнэлгээний 55 хүртэлх хувийг эзэлнэ. </w:t>
      </w:r>
    </w:p>
    <w:p w14:paraId="7A26117D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lang w:val="mn-MN"/>
        </w:rPr>
        <w:t>Тусламж, үйлчилгээний үндсэн үзүүлэлт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-ийг статистик мэдээ тайлан, үнэлгээний багийн дүнгээр үнэлэх ба нийт үнэлгээний 20 хүртэлх хувийг эзэлнэ. </w:t>
      </w:r>
    </w:p>
    <w:p w14:paraId="2179E624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lang w:val="mn-MN"/>
        </w:rPr>
        <w:t>Нийтлэг шалгуур үзүүлэлт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-ийг төвийн удирдлага, манлайлал, тусламж үйлчилгээний чанар, аюулгүй байдал, үндсэн үзүүлэлт, санхүү төсөв, хөрөнгө хамгаалал зэрэг шалгуураар үнэлэх ба нийт үнэлгээний 20 хүртэлх хувийг эзэлнэ. </w:t>
      </w:r>
    </w:p>
    <w:p w14:paraId="5C7EC520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lang w:val="mn-MN"/>
        </w:rPr>
        <w:t>Дээд шатны байгууллагын үнэлгээ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-ийг Эрүүл мэндийн газар, салбарын хяналтын газар болон бусад төрийн байгууллагын төлөвлөгөөт болон зорилтот хяналт, үнэлгээний дүнгээр үнэлэх ба нийт үнэлгээний 5 хүртэлх хувийг эзэлнэ. </w:t>
      </w:r>
    </w:p>
    <w:p w14:paraId="065D327F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Энэхүү захирамжийн гуравдугаар хавсралтын 5 дугаар хүснэгтэд заасан Нэмэлт үзүүлэлтийг хангасан тохиолдолд үндсэн үнэлгээний 100 онооноос гадна нэмэлтээр 5 хүртэлх оноогоор үнэлнэ. </w:t>
      </w:r>
    </w:p>
    <w:p w14:paraId="4066EBC2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Хэрэгжилтийг үнэлэхдээ 100 хувийн үнэлгээний дүнгээр үнэлнэ. Үүнд: </w:t>
      </w:r>
    </w:p>
    <w:p w14:paraId="476F3F1A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Өвөрмөц шалгуур 55 хувь байна. Эрүүл мэндийн даатгалын ерөнхий газраас дүгнэсэн тусламж, үйлчилгээний чанар, үр дүн 80 ба түүнээс дээш хувиар үнэлэгдсэн тохиолдолд 80 оноо буюу 55 хувь, </w:t>
      </w:r>
    </w:p>
    <w:p w14:paraId="11D4A92E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Тусламж, үйлчилгээний үндсэн үзүүлэлт 20 оноо буюу 20 хувь, </w:t>
      </w:r>
    </w:p>
    <w:p w14:paraId="266B104C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Нийтлэг шалгуур 20 оноо буюу 20 хувь, </w:t>
      </w:r>
    </w:p>
    <w:p w14:paraId="745CEB21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Дээд шатны байгууллагын үнэлгээ 5 оноо буюу 5 хувь гэж тус тус тооцно. </w:t>
      </w:r>
    </w:p>
    <w:p w14:paraId="2BB541AF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Шалгуур үзүүлэлт тус бүр ногдсон оноотой байна. </w:t>
      </w:r>
    </w:p>
    <w:p w14:paraId="63A5913E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Шалгуур үзүүлэлт бүрийн нийлбэр оноогоор бүлэг бүрийн нийлбэр онооны дүн гарна. </w:t>
      </w:r>
    </w:p>
    <w:p w14:paraId="61C1D9FA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Шалгуурт бүрэн нийцсэн бол зөвхөн бүтэн оноо өгнө. Оноог хагаслаж өгөхгүй. </w:t>
      </w:r>
    </w:p>
    <w:p w14:paraId="64D43F95" w14:textId="77777777" w:rsidR="001E30EC" w:rsidRDefault="001E30EC" w:rsidP="001E30EC">
      <w:pPr>
        <w:pStyle w:val="ListParagraph"/>
        <w:numPr>
          <w:ilvl w:val="2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Бүлэг бүрийн онооны нийлбэрээр гүйцэтгэлийн хэрэгжилтийн нийт оноо /ерөнхий дүн/ гарна. </w:t>
      </w:r>
    </w:p>
    <w:p w14:paraId="3D982952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Хагас, бүтэн жилийн үнэлгээний нийлбэрийн дундаж үзүүлэлтээр тухайн Өрхийн эрүүл мэндийн төвийн бүтэн жилийн үнэлгээний дүн гарна. </w:t>
      </w:r>
    </w:p>
    <w:p w14:paraId="117601BD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 w:rsidRPr="002674FA">
        <w:rPr>
          <w:rFonts w:ascii="Arial" w:hAnsi="Arial" w:cs="Arial"/>
          <w:lang w:val="mn-MN"/>
        </w:rPr>
        <w:t xml:space="preserve">Гэрээний хэрэгжилтийн ерөнхий дүн 80,0 хувь ба түүнээс дээш бол </w:t>
      </w:r>
      <w:r w:rsidRPr="002674FA">
        <w:rPr>
          <w:rFonts w:ascii="Arial" w:hAnsi="Arial" w:cs="Arial"/>
        </w:rPr>
        <w:t>“</w:t>
      </w:r>
      <w:r w:rsidRPr="002674FA">
        <w:rPr>
          <w:rFonts w:ascii="Arial" w:hAnsi="Arial" w:cs="Arial"/>
          <w:lang w:val="mn-MN"/>
        </w:rPr>
        <w:t>Хангалттай</w:t>
      </w:r>
      <w:r w:rsidRPr="002674FA">
        <w:rPr>
          <w:rFonts w:ascii="Arial" w:hAnsi="Arial" w:cs="Arial"/>
        </w:rPr>
        <w:t>”</w:t>
      </w:r>
      <w:r w:rsidRPr="002674FA">
        <w:rPr>
          <w:rFonts w:ascii="Arial" w:hAnsi="Arial" w:cs="Arial"/>
          <w:lang w:val="mn-MN"/>
        </w:rPr>
        <w:t xml:space="preserve">, 79,0 хувь ба түүнээс доош бол </w:t>
      </w:r>
      <w:r w:rsidRPr="002674FA">
        <w:rPr>
          <w:rFonts w:ascii="Arial" w:hAnsi="Arial" w:cs="Arial"/>
        </w:rPr>
        <w:t>“</w:t>
      </w:r>
      <w:r w:rsidRPr="002674FA">
        <w:rPr>
          <w:rFonts w:ascii="Arial" w:hAnsi="Arial" w:cs="Arial"/>
          <w:lang w:val="mn-MN"/>
        </w:rPr>
        <w:t>Хангалтгүй</w:t>
      </w:r>
      <w:r w:rsidRPr="002674FA">
        <w:rPr>
          <w:rFonts w:ascii="Arial" w:hAnsi="Arial" w:cs="Arial"/>
        </w:rPr>
        <w:t>”</w:t>
      </w:r>
      <w:r w:rsidRPr="002674FA">
        <w:rPr>
          <w:rFonts w:ascii="Arial" w:hAnsi="Arial" w:cs="Arial"/>
          <w:lang w:val="mn-MN"/>
        </w:rPr>
        <w:t xml:space="preserve"> гэж тооцно. </w:t>
      </w:r>
    </w:p>
    <w:p w14:paraId="772D660E" w14:textId="77777777" w:rsidR="001E30EC" w:rsidRPr="001F5BE6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</w:t>
      </w:r>
      <w:r w:rsidRPr="001F5BE6">
        <w:rPr>
          <w:rFonts w:ascii="Arial" w:hAnsi="Arial" w:cs="Arial"/>
          <w:lang w:val="mn-MN"/>
        </w:rPr>
        <w:t xml:space="preserve">нэлгээний багийн </w:t>
      </w:r>
      <w:r>
        <w:rPr>
          <w:rFonts w:ascii="Arial" w:hAnsi="Arial" w:cs="Arial"/>
          <w:lang w:val="mn-MN"/>
        </w:rPr>
        <w:t xml:space="preserve">гишүүд </w:t>
      </w:r>
      <w:r w:rsidRPr="001F5BE6">
        <w:rPr>
          <w:rFonts w:ascii="Arial" w:hAnsi="Arial" w:cs="Arial"/>
          <w:lang w:val="mn-MN"/>
        </w:rPr>
        <w:t>болон өр</w:t>
      </w:r>
      <w:r>
        <w:rPr>
          <w:rFonts w:ascii="Arial" w:hAnsi="Arial" w:cs="Arial"/>
          <w:lang w:val="mn-MN"/>
        </w:rPr>
        <w:t xml:space="preserve">хийн эрүүл мэндийн төвийн дарга </w:t>
      </w:r>
      <w:r w:rsidRPr="001F5BE6">
        <w:rPr>
          <w:rFonts w:ascii="Arial" w:hAnsi="Arial" w:cs="Arial"/>
          <w:lang w:val="mn-MN"/>
        </w:rPr>
        <w:t xml:space="preserve">үнэлгээний хуудсанд гарын үсэг зурснаар баталгаажна. </w:t>
      </w:r>
    </w:p>
    <w:p w14:paraId="23B12258" w14:textId="77777777" w:rsidR="001E30EC" w:rsidRPr="00B22233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 w:rsidRPr="00B22233">
        <w:rPr>
          <w:rFonts w:ascii="Arial" w:hAnsi="Arial" w:cs="Arial"/>
          <w:lang w:val="mn-MN"/>
        </w:rPr>
        <w:t xml:space="preserve">Гэрээний хэрэгжилтийн гүйцэтгэлийн үнэлгээг </w:t>
      </w:r>
      <w:r>
        <w:rPr>
          <w:rFonts w:ascii="Arial" w:hAnsi="Arial" w:cs="Arial"/>
          <w:lang w:val="mn-MN"/>
        </w:rPr>
        <w:t>хүлээн зөвшөөрөөгүй тохиолдолд Ө</w:t>
      </w:r>
      <w:r w:rsidRPr="00B22233">
        <w:rPr>
          <w:rFonts w:ascii="Arial" w:hAnsi="Arial" w:cs="Arial"/>
          <w:lang w:val="mn-MN"/>
        </w:rPr>
        <w:t xml:space="preserve">рхийн эрүүл мэндийн төв нь 2 хоногийн дотор гомдол гаргана. </w:t>
      </w:r>
    </w:p>
    <w:p w14:paraId="5D7F5C2A" w14:textId="77777777" w:rsidR="001E30EC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 w:rsidRPr="001F5BE6">
        <w:rPr>
          <w:rFonts w:ascii="Arial" w:hAnsi="Arial" w:cs="Arial"/>
          <w:lang w:val="mn-MN"/>
        </w:rPr>
        <w:t xml:space="preserve">Гомдол гарсан тохиолдолд </w:t>
      </w:r>
      <w:r>
        <w:rPr>
          <w:rFonts w:ascii="Arial" w:hAnsi="Arial" w:cs="Arial"/>
          <w:lang w:val="mn-MN"/>
        </w:rPr>
        <w:t>а</w:t>
      </w:r>
      <w:r w:rsidRPr="001F5BE6">
        <w:rPr>
          <w:rFonts w:ascii="Arial" w:hAnsi="Arial" w:cs="Arial"/>
          <w:lang w:val="mn-MN"/>
        </w:rPr>
        <w:t xml:space="preserve">ймгийн </w:t>
      </w:r>
      <w:r>
        <w:rPr>
          <w:rFonts w:ascii="Arial" w:hAnsi="Arial" w:cs="Arial"/>
          <w:lang w:val="mn-MN"/>
        </w:rPr>
        <w:t>З</w:t>
      </w:r>
      <w:r w:rsidRPr="001F5BE6">
        <w:rPr>
          <w:rFonts w:ascii="Arial" w:hAnsi="Arial" w:cs="Arial"/>
          <w:lang w:val="mn-MN"/>
        </w:rPr>
        <w:t xml:space="preserve">асаг дарга үнэлгээний багийг дахин 1 </w:t>
      </w:r>
      <w:r>
        <w:rPr>
          <w:rFonts w:ascii="Arial" w:hAnsi="Arial" w:cs="Arial"/>
          <w:lang w:val="mn-MN"/>
        </w:rPr>
        <w:t>удаа 5 хоногийн дотор томилно.</w:t>
      </w:r>
    </w:p>
    <w:p w14:paraId="79FF9B0F" w14:textId="77777777" w:rsidR="001E30EC" w:rsidRPr="00670317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 w:rsidRPr="00670317">
        <w:rPr>
          <w:rFonts w:ascii="Arial" w:hAnsi="Arial" w:cs="Arial"/>
          <w:lang w:val="mn-MN"/>
        </w:rPr>
        <w:t xml:space="preserve">Томилогдсон үнэлгээний баг ажлын 5 хоногийн дотор үнэлж дүгнэлтийг </w:t>
      </w:r>
      <w:r>
        <w:rPr>
          <w:rFonts w:ascii="Arial" w:hAnsi="Arial" w:cs="Arial"/>
          <w:lang w:val="mn-MN"/>
        </w:rPr>
        <w:t>а</w:t>
      </w:r>
      <w:r w:rsidRPr="00670317">
        <w:rPr>
          <w:rFonts w:ascii="Arial" w:hAnsi="Arial" w:cs="Arial"/>
          <w:lang w:val="mn-MN"/>
        </w:rPr>
        <w:t xml:space="preserve">ймгийн Засаг </w:t>
      </w:r>
      <w:r>
        <w:rPr>
          <w:rFonts w:ascii="Arial" w:hAnsi="Arial" w:cs="Arial"/>
          <w:lang w:val="mn-MN"/>
        </w:rPr>
        <w:t>д</w:t>
      </w:r>
      <w:r w:rsidRPr="00670317">
        <w:rPr>
          <w:rFonts w:ascii="Arial" w:hAnsi="Arial" w:cs="Arial"/>
          <w:lang w:val="mn-MN"/>
        </w:rPr>
        <w:t xml:space="preserve">аргад хүргүүлнэ. </w:t>
      </w:r>
    </w:p>
    <w:p w14:paraId="5DEC8C8D" w14:textId="77777777" w:rsidR="001E30EC" w:rsidRPr="001F5BE6" w:rsidRDefault="001E30EC" w:rsidP="001E30EC">
      <w:pPr>
        <w:pStyle w:val="ListParagraph"/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  <w:lang w:val="mn-MN"/>
        </w:rPr>
      </w:pPr>
      <w:r w:rsidRPr="001F5BE6">
        <w:rPr>
          <w:rFonts w:ascii="Arial" w:hAnsi="Arial" w:cs="Arial"/>
          <w:lang w:val="mn-MN"/>
        </w:rPr>
        <w:t xml:space="preserve">Гэрээний гүйцэтгэл, үр дүнг харьяалах нутаг дэвсгэрийн хүн амд танилцуулна. </w:t>
      </w:r>
    </w:p>
    <w:p w14:paraId="56D8F209" w14:textId="77777777" w:rsidR="001E30EC" w:rsidRPr="001F5BE6" w:rsidRDefault="001E30EC" w:rsidP="001E30EC">
      <w:pPr>
        <w:spacing w:after="0" w:line="276" w:lineRule="auto"/>
        <w:jc w:val="both"/>
        <w:rPr>
          <w:rFonts w:ascii="Arial" w:hAnsi="Arial" w:cs="Arial"/>
          <w:lang w:val="mn-MN"/>
        </w:rPr>
      </w:pPr>
    </w:p>
    <w:p w14:paraId="5BCA23ED" w14:textId="77777777" w:rsidR="001E30EC" w:rsidRPr="001F5BE6" w:rsidRDefault="001E30EC" w:rsidP="001E30EC">
      <w:pPr>
        <w:spacing w:after="0" w:line="276" w:lineRule="auto"/>
        <w:rPr>
          <w:rFonts w:ascii="Arial" w:hAnsi="Arial" w:cs="Arial"/>
          <w:b/>
          <w:lang w:val="mn-MN"/>
        </w:rPr>
      </w:pPr>
      <w:r w:rsidRPr="001F5BE6">
        <w:rPr>
          <w:rFonts w:ascii="Arial" w:hAnsi="Arial" w:cs="Arial"/>
          <w:b/>
          <w:lang w:val="mn-MN"/>
        </w:rPr>
        <w:t>Гурав. Гэрээг дуусгавар болгох</w:t>
      </w:r>
    </w:p>
    <w:p w14:paraId="74D12112" w14:textId="77777777" w:rsidR="001E30EC" w:rsidRPr="001F5BE6" w:rsidRDefault="001E30EC" w:rsidP="001E30EC">
      <w:pPr>
        <w:spacing w:after="0" w:line="276" w:lineRule="auto"/>
        <w:jc w:val="both"/>
        <w:rPr>
          <w:rFonts w:ascii="Arial" w:hAnsi="Arial" w:cs="Arial"/>
          <w:b/>
          <w:lang w:val="mn-MN"/>
        </w:rPr>
      </w:pPr>
    </w:p>
    <w:p w14:paraId="15EEB7E9" w14:textId="77777777" w:rsidR="001E30EC" w:rsidRPr="001F5BE6" w:rsidRDefault="001E30EC" w:rsidP="001E30EC">
      <w:pPr>
        <w:spacing w:after="0" w:line="276" w:lineRule="auto"/>
        <w:jc w:val="both"/>
        <w:rPr>
          <w:rFonts w:ascii="Arial" w:hAnsi="Arial" w:cs="Arial"/>
          <w:lang w:val="mn-MN"/>
        </w:rPr>
      </w:pPr>
      <w:r w:rsidRPr="001F5BE6">
        <w:rPr>
          <w:rFonts w:ascii="Arial" w:hAnsi="Arial" w:cs="Arial"/>
          <w:lang w:val="mn-MN"/>
        </w:rPr>
        <w:t>3.1 Хагас жилийн үнэлгээгээр хангалтгүй үнэлэгдсэн Өрхийн эрүүл мэндийн төвийн даргыг чөлөөлж</w:t>
      </w:r>
      <w:r>
        <w:rPr>
          <w:rFonts w:ascii="Arial" w:hAnsi="Arial" w:cs="Arial"/>
          <w:lang w:val="mn-MN"/>
        </w:rPr>
        <w:t>,</w:t>
      </w:r>
      <w:r w:rsidRPr="001F5BE6">
        <w:rPr>
          <w:rFonts w:ascii="Arial" w:hAnsi="Arial" w:cs="Arial"/>
          <w:lang w:val="mn-MN"/>
        </w:rPr>
        <w:t xml:space="preserve"> нөхөрлөлийн хурлаар дараагийн шинэ даргыг томилно. </w:t>
      </w:r>
    </w:p>
    <w:p w14:paraId="02122F9A" w14:textId="77777777" w:rsidR="001E30EC" w:rsidRPr="001F5BE6" w:rsidRDefault="001E30EC" w:rsidP="001E30EC">
      <w:pPr>
        <w:spacing w:after="0" w:line="276" w:lineRule="auto"/>
        <w:jc w:val="both"/>
        <w:rPr>
          <w:rFonts w:ascii="Arial" w:hAnsi="Arial" w:cs="Arial"/>
          <w:lang w:val="mn-MN"/>
        </w:rPr>
      </w:pPr>
      <w:r w:rsidRPr="001F5BE6">
        <w:rPr>
          <w:rFonts w:ascii="Arial" w:hAnsi="Arial" w:cs="Arial"/>
          <w:lang w:val="mn-MN"/>
        </w:rPr>
        <w:t xml:space="preserve">3.2 Гэрээний хэрэгжилтийн үнэлгээ, дүгнэлтийг үндэслэн төвийн гэрээг дуусгавар болгох эсэхийг дор дурдсан байдлаар шийдвэрлэнэ. Үүнд: </w:t>
      </w:r>
    </w:p>
    <w:p w14:paraId="0EB8E524" w14:textId="77777777" w:rsidR="001E30EC" w:rsidRPr="001F5BE6" w:rsidRDefault="001E30EC" w:rsidP="001E30EC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1F5BE6">
        <w:rPr>
          <w:rFonts w:ascii="Arial" w:hAnsi="Arial" w:cs="Arial"/>
          <w:lang w:val="mn-MN"/>
        </w:rPr>
        <w:t xml:space="preserve">3.2.1 Бүтэн жилийн үнэлгээгээр </w:t>
      </w:r>
      <w:r w:rsidRPr="001F5BE6">
        <w:rPr>
          <w:rFonts w:ascii="Arial" w:hAnsi="Arial" w:cs="Arial"/>
        </w:rPr>
        <w:t>“</w:t>
      </w:r>
      <w:r w:rsidRPr="001F5BE6">
        <w:rPr>
          <w:rFonts w:ascii="Arial" w:hAnsi="Arial" w:cs="Arial"/>
          <w:lang w:val="mn-MN"/>
        </w:rPr>
        <w:t>хангалтгүй</w:t>
      </w:r>
      <w:r w:rsidRPr="001F5BE6">
        <w:rPr>
          <w:rFonts w:ascii="Arial" w:hAnsi="Arial" w:cs="Arial"/>
        </w:rPr>
        <w:t>”</w:t>
      </w:r>
      <w:r w:rsidRPr="001F5BE6">
        <w:rPr>
          <w:rFonts w:ascii="Arial" w:hAnsi="Arial" w:cs="Arial"/>
          <w:lang w:val="mn-MN"/>
        </w:rPr>
        <w:t xml:space="preserve"> үнэлгээ авсан</w:t>
      </w:r>
      <w:r w:rsidRPr="001F5BE6">
        <w:rPr>
          <w:rFonts w:ascii="Arial" w:hAnsi="Arial" w:cs="Arial"/>
        </w:rPr>
        <w:t xml:space="preserve">; </w:t>
      </w:r>
    </w:p>
    <w:p w14:paraId="663B406A" w14:textId="77777777" w:rsidR="001E30EC" w:rsidRPr="001F5BE6" w:rsidRDefault="001E30EC" w:rsidP="001E30EC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1F5BE6">
        <w:rPr>
          <w:rFonts w:ascii="Arial" w:hAnsi="Arial" w:cs="Arial"/>
        </w:rPr>
        <w:t xml:space="preserve">3.2.2 </w:t>
      </w:r>
      <w:r w:rsidRPr="001F5BE6">
        <w:rPr>
          <w:rFonts w:ascii="Arial" w:hAnsi="Arial" w:cs="Arial"/>
          <w:lang w:val="mn-MN"/>
        </w:rPr>
        <w:t>Гэрээнд заасан ажил, үйлчилгээг гүйцэтгэхээс татгалзсан</w:t>
      </w:r>
      <w:r w:rsidRPr="001F5BE6">
        <w:rPr>
          <w:rFonts w:ascii="Arial" w:hAnsi="Arial" w:cs="Arial"/>
        </w:rPr>
        <w:t xml:space="preserve">; </w:t>
      </w:r>
    </w:p>
    <w:p w14:paraId="0A23050B" w14:textId="77777777" w:rsidR="001E30EC" w:rsidRPr="001F5BE6" w:rsidRDefault="001E30EC" w:rsidP="001E30EC">
      <w:pPr>
        <w:spacing w:after="0" w:line="276" w:lineRule="auto"/>
        <w:ind w:left="720"/>
        <w:jc w:val="both"/>
        <w:rPr>
          <w:rFonts w:ascii="Arial" w:hAnsi="Arial" w:cs="Arial"/>
        </w:rPr>
      </w:pPr>
      <w:r w:rsidRPr="001F5BE6">
        <w:rPr>
          <w:rFonts w:ascii="Arial" w:hAnsi="Arial" w:cs="Arial"/>
        </w:rPr>
        <w:t xml:space="preserve">3.2.3 </w:t>
      </w:r>
      <w:r w:rsidRPr="001F5BE6">
        <w:rPr>
          <w:rFonts w:ascii="Arial" w:hAnsi="Arial" w:cs="Arial"/>
          <w:lang w:val="mn-MN"/>
        </w:rPr>
        <w:t>Эмчилгээ, үйлчилгээний ноцтой доголдол гаргаж, иргэний эрүүл мэндэд хохирол учруулсан нь эрх бүхий байгууллагаар тогтоогдсон</w:t>
      </w:r>
      <w:r w:rsidRPr="001F5BE6">
        <w:rPr>
          <w:rFonts w:ascii="Arial" w:hAnsi="Arial" w:cs="Arial"/>
        </w:rPr>
        <w:t xml:space="preserve">; </w:t>
      </w:r>
    </w:p>
    <w:p w14:paraId="7C852500" w14:textId="77777777" w:rsidR="001E30EC" w:rsidRPr="001F5BE6" w:rsidRDefault="001E30EC" w:rsidP="001E30EC">
      <w:pPr>
        <w:spacing w:after="0" w:line="276" w:lineRule="auto"/>
        <w:ind w:left="720"/>
        <w:jc w:val="both"/>
        <w:rPr>
          <w:rFonts w:ascii="Arial" w:hAnsi="Arial" w:cs="Arial"/>
        </w:rPr>
      </w:pPr>
      <w:r w:rsidRPr="001F5BE6">
        <w:rPr>
          <w:rFonts w:ascii="Arial" w:hAnsi="Arial" w:cs="Arial"/>
        </w:rPr>
        <w:t xml:space="preserve">3.2.4 </w:t>
      </w:r>
      <w:r w:rsidRPr="001F5BE6">
        <w:rPr>
          <w:rFonts w:ascii="Arial" w:hAnsi="Arial" w:cs="Arial"/>
          <w:lang w:val="mn-MN"/>
        </w:rPr>
        <w:t>Хөрөнгө, санхүү, үйл ажиллагааны талаарх хууль тогтоомж зөрчсөн нь нотлогдсон</w:t>
      </w:r>
      <w:r w:rsidRPr="001F5BE6">
        <w:rPr>
          <w:rFonts w:ascii="Arial" w:hAnsi="Arial" w:cs="Arial"/>
        </w:rPr>
        <w:t>;</w:t>
      </w:r>
    </w:p>
    <w:p w14:paraId="1AE95F12" w14:textId="77777777" w:rsidR="001E30EC" w:rsidRPr="001F5BE6" w:rsidRDefault="001E30EC" w:rsidP="001E30EC">
      <w:pPr>
        <w:spacing w:after="0" w:line="276" w:lineRule="auto"/>
        <w:ind w:firstLine="720"/>
        <w:jc w:val="both"/>
        <w:rPr>
          <w:rFonts w:ascii="Arial" w:hAnsi="Arial" w:cs="Arial"/>
          <w:lang w:val="mn-MN"/>
        </w:rPr>
      </w:pPr>
      <w:r w:rsidRPr="001F5BE6">
        <w:rPr>
          <w:rFonts w:ascii="Arial" w:hAnsi="Arial" w:cs="Arial"/>
        </w:rPr>
        <w:t xml:space="preserve">3.2.5 </w:t>
      </w:r>
      <w:r w:rsidRPr="001F5BE6">
        <w:rPr>
          <w:rFonts w:ascii="Arial" w:hAnsi="Arial" w:cs="Arial"/>
          <w:lang w:val="mn-MN"/>
        </w:rPr>
        <w:t xml:space="preserve">Төрийн болон орон нутгийн өмчийг шамшигдуулсан. </w:t>
      </w:r>
    </w:p>
    <w:p w14:paraId="05F108F0" w14:textId="77777777" w:rsidR="001E30EC" w:rsidRPr="001F5BE6" w:rsidRDefault="001E30EC" w:rsidP="001E30EC">
      <w:pPr>
        <w:spacing w:after="0" w:line="276" w:lineRule="auto"/>
        <w:jc w:val="both"/>
        <w:rPr>
          <w:rFonts w:ascii="Arial" w:hAnsi="Arial" w:cs="Arial"/>
          <w:lang w:val="mn-MN"/>
        </w:rPr>
      </w:pPr>
      <w:r w:rsidRPr="001F5BE6">
        <w:rPr>
          <w:rFonts w:ascii="Arial" w:hAnsi="Arial" w:cs="Arial"/>
          <w:lang w:val="mn-MN"/>
        </w:rPr>
        <w:t xml:space="preserve">3.3 Гэрээг цуцалсан тохиолдолд холбогдох тушаал, шийдвэрийн дагуу дараагийн төвийг сонгон шалгаруулж, гэрээ байгуулах хүртэлх хугацаанд тусламж, үйлчилгээг тасралтгүй явуулах үүргийг урьд гэрээтэй байсан өрхийн эрүүл мэндийн төв гүйцэтгэнэ. </w:t>
      </w:r>
    </w:p>
    <w:p w14:paraId="0AF09909" w14:textId="77777777" w:rsidR="001E30EC" w:rsidRDefault="001E30EC" w:rsidP="001E30EC">
      <w:pPr>
        <w:spacing w:after="0" w:line="276" w:lineRule="auto"/>
        <w:ind w:left="720"/>
        <w:jc w:val="both"/>
        <w:rPr>
          <w:rFonts w:ascii="Arial" w:hAnsi="Arial" w:cs="Arial"/>
          <w:lang w:val="mn-MN"/>
        </w:rPr>
        <w:sectPr w:rsidR="001E30EC" w:rsidSect="00FF4486">
          <w:pgSz w:w="11907" w:h="16839" w:code="9"/>
          <w:pgMar w:top="993" w:right="425" w:bottom="1134" w:left="1560" w:header="720" w:footer="720" w:gutter="0"/>
          <w:cols w:space="720"/>
          <w:docGrid w:linePitch="360"/>
        </w:sectPr>
      </w:pPr>
    </w:p>
    <w:p w14:paraId="4B2BAA70" w14:textId="77777777" w:rsidR="001E30EC" w:rsidRDefault="001E30EC" w:rsidP="001E30EC">
      <w:pPr>
        <w:spacing w:after="0" w:line="240" w:lineRule="auto"/>
        <w:ind w:left="7200" w:firstLine="720"/>
        <w:jc w:val="center"/>
        <w:rPr>
          <w:rFonts w:ascii="Arial" w:eastAsia="Calibri" w:hAnsi="Arial" w:cs="Arial"/>
          <w:lang w:val="mn-MN"/>
        </w:rPr>
      </w:pPr>
      <w:r w:rsidRPr="00931A23">
        <w:rPr>
          <w:rFonts w:ascii="Arial" w:eastAsia="Calibri" w:hAnsi="Arial" w:cs="Arial"/>
          <w:lang w:val="mn-MN"/>
        </w:rPr>
        <w:lastRenderedPageBreak/>
        <w:t xml:space="preserve">Аймгийн Засаг даргын 2024 оны </w:t>
      </w:r>
    </w:p>
    <w:p w14:paraId="65365F0E" w14:textId="77777777" w:rsidR="001E30EC" w:rsidRDefault="001E30EC" w:rsidP="001E30EC">
      <w:pPr>
        <w:spacing w:after="0" w:line="240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lang w:val="mn-MN"/>
        </w:rPr>
        <w:t xml:space="preserve"> 04 дүгээр</w:t>
      </w:r>
      <w:r w:rsidRPr="00931A23">
        <w:rPr>
          <w:rFonts w:ascii="Arial" w:eastAsia="Calibri" w:hAnsi="Arial" w:cs="Arial"/>
          <w:lang w:val="mn-MN"/>
        </w:rPr>
        <w:t xml:space="preserve"> сарын ....</w:t>
      </w:r>
      <w:r>
        <w:rPr>
          <w:rFonts w:ascii="Arial" w:eastAsia="Calibri" w:hAnsi="Arial" w:cs="Arial"/>
          <w:lang w:val="mn-MN"/>
        </w:rPr>
        <w:t xml:space="preserve">-ны </w:t>
      </w:r>
      <w:r w:rsidRPr="00931A23">
        <w:rPr>
          <w:rFonts w:ascii="Arial" w:eastAsia="Calibri" w:hAnsi="Arial" w:cs="Arial"/>
          <w:lang w:val="mn-MN"/>
        </w:rPr>
        <w:t xml:space="preserve"> өдрийн </w:t>
      </w:r>
    </w:p>
    <w:p w14:paraId="71E98A27" w14:textId="77777777" w:rsidR="001E30EC" w:rsidRPr="00931A23" w:rsidRDefault="001E30EC" w:rsidP="001E30EC">
      <w:pPr>
        <w:spacing w:after="0" w:line="240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 w:rsidRPr="00931A23">
        <w:rPr>
          <w:rFonts w:ascii="Arial" w:eastAsia="Calibri" w:hAnsi="Arial" w:cs="Arial"/>
          <w:lang w:val="mn-MN"/>
        </w:rPr>
        <w:t xml:space="preserve">... дугаар </w:t>
      </w:r>
      <w:r>
        <w:rPr>
          <w:rFonts w:ascii="Arial" w:eastAsia="Calibri" w:hAnsi="Arial" w:cs="Arial"/>
          <w:lang w:val="mn-MN"/>
        </w:rPr>
        <w:t xml:space="preserve"> захирамжийн  </w:t>
      </w:r>
      <w:r>
        <w:rPr>
          <w:rFonts w:ascii="Arial" w:eastAsia="Calibri" w:hAnsi="Arial" w:cs="Arial"/>
        </w:rPr>
        <w:t xml:space="preserve">III </w:t>
      </w:r>
      <w:r w:rsidRPr="00931A23">
        <w:rPr>
          <w:rFonts w:ascii="Arial" w:eastAsia="Calibri" w:hAnsi="Arial" w:cs="Arial"/>
          <w:lang w:val="mn-MN"/>
        </w:rPr>
        <w:t>хавсралт</w:t>
      </w:r>
    </w:p>
    <w:p w14:paraId="2765F3DA" w14:textId="77777777" w:rsidR="001E30EC" w:rsidRDefault="001E30EC" w:rsidP="001E30EC">
      <w:pPr>
        <w:spacing w:after="0" w:line="240" w:lineRule="auto"/>
        <w:jc w:val="center"/>
        <w:rPr>
          <w:rFonts w:ascii="Arial" w:eastAsia="Calibri" w:hAnsi="Arial" w:cs="Arial"/>
          <w:b/>
          <w:lang w:val="mn-MN"/>
        </w:rPr>
      </w:pPr>
    </w:p>
    <w:p w14:paraId="0D48CB70" w14:textId="77777777" w:rsidR="001E30EC" w:rsidRDefault="001E30EC" w:rsidP="001E30EC">
      <w:pPr>
        <w:spacing w:after="0" w:line="240" w:lineRule="auto"/>
        <w:jc w:val="center"/>
        <w:rPr>
          <w:rFonts w:ascii="Arial" w:eastAsia="Calibri" w:hAnsi="Arial" w:cs="Arial"/>
          <w:b/>
          <w:lang w:val="mn-MN"/>
        </w:rPr>
      </w:pPr>
    </w:p>
    <w:p w14:paraId="3CB147FA" w14:textId="77777777" w:rsidR="001E30EC" w:rsidRDefault="001E30EC" w:rsidP="001E30EC">
      <w:pPr>
        <w:spacing w:after="0" w:line="240" w:lineRule="auto"/>
        <w:jc w:val="center"/>
        <w:rPr>
          <w:rFonts w:ascii="Arial" w:eastAsia="Calibri" w:hAnsi="Arial" w:cs="Arial"/>
          <w:b/>
          <w:lang w:val="mn-MN"/>
        </w:rPr>
      </w:pPr>
      <w:r>
        <w:rPr>
          <w:rFonts w:ascii="Arial" w:eastAsia="Calibri" w:hAnsi="Arial" w:cs="Arial"/>
          <w:b/>
          <w:lang w:val="mn-MN"/>
        </w:rPr>
        <w:t>ГЭРЭЭНИЙ ГҮЙЦЭТГЭЛИЙН ШАЛГУУР ҮЗҮҮЛЭЛТ</w:t>
      </w:r>
    </w:p>
    <w:p w14:paraId="782315D0" w14:textId="77777777" w:rsidR="001E30EC" w:rsidRDefault="001E30EC" w:rsidP="001E30EC">
      <w:pPr>
        <w:spacing w:after="0" w:line="240" w:lineRule="auto"/>
        <w:rPr>
          <w:rFonts w:ascii="Arial" w:eastAsia="Calibri" w:hAnsi="Arial" w:cs="Arial"/>
          <w:b/>
          <w:lang w:val="mn-MN"/>
        </w:rPr>
      </w:pPr>
    </w:p>
    <w:p w14:paraId="7508BE27" w14:textId="77777777" w:rsidR="001E30EC" w:rsidRPr="001F5BE6" w:rsidRDefault="001E30EC" w:rsidP="001E30EC">
      <w:pPr>
        <w:spacing w:after="0" w:line="240" w:lineRule="auto"/>
        <w:rPr>
          <w:rFonts w:ascii="Arial" w:eastAsia="Calibri" w:hAnsi="Arial" w:cs="Arial"/>
          <w:b/>
          <w:lang w:val="mn-MN"/>
        </w:rPr>
      </w:pPr>
      <w:r w:rsidRPr="001F5BE6">
        <w:rPr>
          <w:rFonts w:ascii="Arial" w:eastAsia="Calibri" w:hAnsi="Arial" w:cs="Arial"/>
          <w:b/>
          <w:lang w:val="mn-MN"/>
        </w:rPr>
        <w:t xml:space="preserve">Нэг. Тусламж, үйлчилгээний өвөрмөц шалгуур </w:t>
      </w:r>
    </w:p>
    <w:p w14:paraId="6B73C617" w14:textId="77777777" w:rsidR="001E30EC" w:rsidRDefault="001E30EC" w:rsidP="001E30EC">
      <w:pPr>
        <w:spacing w:after="0" w:line="240" w:lineRule="auto"/>
        <w:rPr>
          <w:rFonts w:ascii="Arial" w:eastAsia="Calibri" w:hAnsi="Arial" w:cs="Arial"/>
          <w:sz w:val="20"/>
          <w:lang w:val="mn-MN"/>
        </w:rPr>
      </w:pP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7"/>
        <w:gridCol w:w="1134"/>
        <w:gridCol w:w="1984"/>
        <w:gridCol w:w="1701"/>
        <w:gridCol w:w="1418"/>
        <w:gridCol w:w="2268"/>
      </w:tblGrid>
      <w:tr w:rsidR="001E30EC" w14:paraId="28B7E631" w14:textId="77777777" w:rsidTr="00580EF9">
        <w:tc>
          <w:tcPr>
            <w:tcW w:w="425" w:type="dxa"/>
            <w:vAlign w:val="center"/>
          </w:tcPr>
          <w:p w14:paraId="53835E29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№</w:t>
            </w:r>
          </w:p>
        </w:tc>
        <w:tc>
          <w:tcPr>
            <w:tcW w:w="3545" w:type="dxa"/>
            <w:vAlign w:val="center"/>
          </w:tcPr>
          <w:p w14:paraId="71C023D5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Шалгуур үзүүлэлт</w:t>
            </w:r>
          </w:p>
        </w:tc>
        <w:tc>
          <w:tcPr>
            <w:tcW w:w="2977" w:type="dxa"/>
            <w:vAlign w:val="center"/>
          </w:tcPr>
          <w:p w14:paraId="732B9385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Тодорхойлолт/</w:t>
            </w:r>
          </w:p>
          <w:p w14:paraId="69C739F1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Аргачлал</w:t>
            </w:r>
          </w:p>
        </w:tc>
        <w:tc>
          <w:tcPr>
            <w:tcW w:w="1134" w:type="dxa"/>
            <w:vAlign w:val="center"/>
          </w:tcPr>
          <w:p w14:paraId="1B06D0A8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Олон улсын дундаж хэмжээ</w:t>
            </w:r>
          </w:p>
        </w:tc>
        <w:tc>
          <w:tcPr>
            <w:tcW w:w="1984" w:type="dxa"/>
            <w:vAlign w:val="center"/>
          </w:tcPr>
          <w:p w14:paraId="6F7F8B67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</w:t>
            </w:r>
          </w:p>
        </w:tc>
        <w:tc>
          <w:tcPr>
            <w:tcW w:w="1701" w:type="dxa"/>
            <w:vAlign w:val="center"/>
          </w:tcPr>
          <w:p w14:paraId="0B13EE79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</w:t>
            </w:r>
          </w:p>
        </w:tc>
        <w:tc>
          <w:tcPr>
            <w:tcW w:w="1418" w:type="dxa"/>
            <w:vAlign w:val="center"/>
          </w:tcPr>
          <w:p w14:paraId="16B05BC5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Нийт гэрээнд эзлэх хувийн жин / оноо</w:t>
            </w:r>
          </w:p>
        </w:tc>
        <w:tc>
          <w:tcPr>
            <w:tcW w:w="2268" w:type="dxa"/>
            <w:vAlign w:val="center"/>
          </w:tcPr>
          <w:p w14:paraId="06BD56CF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Үнэлэх аргачлал</w:t>
            </w:r>
          </w:p>
        </w:tc>
      </w:tr>
      <w:tr w:rsidR="001E30EC" w14:paraId="20549DEE" w14:textId="77777777" w:rsidTr="00580EF9">
        <w:tc>
          <w:tcPr>
            <w:tcW w:w="425" w:type="dxa"/>
            <w:vAlign w:val="center"/>
          </w:tcPr>
          <w:p w14:paraId="3206B8F9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</w:t>
            </w:r>
          </w:p>
        </w:tc>
        <w:tc>
          <w:tcPr>
            <w:tcW w:w="3545" w:type="dxa"/>
            <w:vAlign w:val="center"/>
          </w:tcPr>
          <w:p w14:paraId="46F2F3C3" w14:textId="77777777" w:rsidR="001E30EC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Тавт вакцины 3 дахь тунгийн хамралтын хувь</w:t>
            </w:r>
          </w:p>
        </w:tc>
        <w:tc>
          <w:tcPr>
            <w:tcW w:w="2977" w:type="dxa"/>
            <w:vAlign w:val="center"/>
          </w:tcPr>
          <w:p w14:paraId="717E485E" w14:textId="77777777" w:rsidR="001E30EC" w:rsidRPr="0076688A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Тайлант хугацаанд дархлаажуулалтад хамрагдсан хүүхдийн тоо*100</w:t>
            </w:r>
            <w:r>
              <w:rPr>
                <w:rFonts w:ascii="Arial" w:eastAsia="Calibri" w:hAnsi="Arial" w:cs="Arial"/>
                <w:sz w:val="20"/>
              </w:rPr>
              <w:t>%</w:t>
            </w:r>
            <w:r>
              <w:rPr>
                <w:rFonts w:ascii="Arial" w:eastAsia="Calibri" w:hAnsi="Arial" w:cs="Arial"/>
                <w:sz w:val="20"/>
                <w:lang w:val="mn-MN"/>
              </w:rPr>
              <w:t xml:space="preserve"> Дархлаажуулалтад хамрагдвал зохих хүүхдийн тоо</w:t>
            </w:r>
          </w:p>
        </w:tc>
        <w:tc>
          <w:tcPr>
            <w:tcW w:w="1134" w:type="dxa"/>
            <w:vAlign w:val="center"/>
          </w:tcPr>
          <w:p w14:paraId="14AB37C3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≥95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0786DFD4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Байгууллага бүрийн суурь түвшинг гэрээнд тусгана.</w:t>
            </w:r>
          </w:p>
        </w:tc>
        <w:tc>
          <w:tcPr>
            <w:tcW w:w="1701" w:type="dxa"/>
            <w:vAlign w:val="center"/>
          </w:tcPr>
          <w:p w14:paraId="5C456D07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түвшинг сайжруулж, ОУ-ын түвшинд хүргэхээр тогтооно.</w:t>
            </w:r>
          </w:p>
        </w:tc>
        <w:tc>
          <w:tcPr>
            <w:tcW w:w="1418" w:type="dxa"/>
            <w:vAlign w:val="center"/>
          </w:tcPr>
          <w:p w14:paraId="6E749B67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10 оноо</w:t>
            </w:r>
          </w:p>
        </w:tc>
        <w:tc>
          <w:tcPr>
            <w:tcW w:w="2268" w:type="dxa"/>
            <w:vAlign w:val="center"/>
          </w:tcPr>
          <w:p w14:paraId="0A7AB3E9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түвшинг гүйцэтгэлийн хувийг нийт авах ёстой 10 оноогоор үржүүлнэ.</w:t>
            </w:r>
          </w:p>
        </w:tc>
      </w:tr>
      <w:tr w:rsidR="001E30EC" w14:paraId="1DA5AF2D" w14:textId="77777777" w:rsidTr="00580EF9">
        <w:tc>
          <w:tcPr>
            <w:tcW w:w="425" w:type="dxa"/>
            <w:vAlign w:val="center"/>
          </w:tcPr>
          <w:p w14:paraId="693B7459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2</w:t>
            </w:r>
          </w:p>
        </w:tc>
        <w:tc>
          <w:tcPr>
            <w:tcW w:w="3545" w:type="dxa"/>
            <w:vAlign w:val="center"/>
          </w:tcPr>
          <w:p w14:paraId="28EB5FB6" w14:textId="77777777" w:rsidR="001E30EC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Жирэмсний хяналтад зургаа ба түүнээс дээш удаа хамрагдсан эхийн хувь</w:t>
            </w:r>
          </w:p>
        </w:tc>
        <w:tc>
          <w:tcPr>
            <w:tcW w:w="2977" w:type="dxa"/>
            <w:vAlign w:val="center"/>
          </w:tcPr>
          <w:p w14:paraId="68C399BD" w14:textId="77777777" w:rsidR="001E30EC" w:rsidRPr="0076688A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Тайлант хугацаанд жирэмсний хяналтад зургаа ба түүнээс дээш удаа хамрагдсан эхийн тоо*100</w:t>
            </w:r>
            <w:r>
              <w:rPr>
                <w:rFonts w:ascii="Arial" w:eastAsia="Calibri" w:hAnsi="Arial" w:cs="Arial"/>
                <w:sz w:val="20"/>
              </w:rPr>
              <w:t>%/</w:t>
            </w:r>
            <w:r>
              <w:rPr>
                <w:rFonts w:ascii="Arial" w:eastAsia="Calibri" w:hAnsi="Arial" w:cs="Arial"/>
                <w:sz w:val="20"/>
                <w:lang w:val="mn-MN"/>
              </w:rPr>
              <w:t>Өмнөх оны төрсөн эхийн тоо</w:t>
            </w:r>
          </w:p>
        </w:tc>
        <w:tc>
          <w:tcPr>
            <w:tcW w:w="1134" w:type="dxa"/>
            <w:vAlign w:val="center"/>
          </w:tcPr>
          <w:p w14:paraId="32EDD295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≥70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68B47FAF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Байгууллага бүрийн суурь түвшинг гэрээнд тусгана.</w:t>
            </w:r>
          </w:p>
        </w:tc>
        <w:tc>
          <w:tcPr>
            <w:tcW w:w="1701" w:type="dxa"/>
            <w:vAlign w:val="center"/>
          </w:tcPr>
          <w:p w14:paraId="6F934971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түвшинг сайжруулж, ОУ-ын түвшинд хүргэхээр тогтооно.</w:t>
            </w:r>
          </w:p>
        </w:tc>
        <w:tc>
          <w:tcPr>
            <w:tcW w:w="1418" w:type="dxa"/>
            <w:vAlign w:val="center"/>
          </w:tcPr>
          <w:p w14:paraId="00757156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10 оноо</w:t>
            </w:r>
          </w:p>
        </w:tc>
        <w:tc>
          <w:tcPr>
            <w:tcW w:w="2268" w:type="dxa"/>
            <w:vAlign w:val="center"/>
          </w:tcPr>
          <w:p w14:paraId="34899854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түвшинг гүйцэтгэлийн хувийг нийт авах ёстой 10 оноогоор үржүүлнэ.</w:t>
            </w:r>
          </w:p>
        </w:tc>
      </w:tr>
      <w:tr w:rsidR="001E30EC" w14:paraId="40A91A97" w14:textId="77777777" w:rsidTr="00580EF9">
        <w:tc>
          <w:tcPr>
            <w:tcW w:w="425" w:type="dxa"/>
            <w:vAlign w:val="center"/>
          </w:tcPr>
          <w:p w14:paraId="783E1C76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3</w:t>
            </w:r>
          </w:p>
        </w:tc>
        <w:tc>
          <w:tcPr>
            <w:tcW w:w="3545" w:type="dxa"/>
            <w:vAlign w:val="center"/>
          </w:tcPr>
          <w:p w14:paraId="01D6CB87" w14:textId="77777777" w:rsidR="001E30EC" w:rsidRPr="0076688A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 xml:space="preserve">Анхдагч артерийн даралт ихсэх өвчин бүртгэгдсэн </w:t>
            </w:r>
            <w:r>
              <w:rPr>
                <w:rFonts w:ascii="Arial" w:eastAsia="Calibri" w:hAnsi="Arial" w:cs="Arial"/>
                <w:sz w:val="20"/>
              </w:rPr>
              <w:t>(130/80-</w:t>
            </w:r>
            <w:r>
              <w:rPr>
                <w:rFonts w:ascii="Arial" w:eastAsia="Calibri" w:hAnsi="Arial" w:cs="Arial"/>
                <w:sz w:val="20"/>
                <w:lang w:val="mn-MN"/>
              </w:rPr>
              <w:t>аас дээш</w:t>
            </w:r>
            <w:r>
              <w:rPr>
                <w:rFonts w:ascii="Arial" w:eastAsia="Calibri" w:hAnsi="Arial" w:cs="Arial"/>
                <w:sz w:val="20"/>
              </w:rPr>
              <w:t>)</w:t>
            </w:r>
            <w:r>
              <w:rPr>
                <w:rFonts w:ascii="Arial" w:eastAsia="Calibri" w:hAnsi="Arial" w:cs="Arial"/>
                <w:sz w:val="20"/>
                <w:lang w:val="mn-MN"/>
              </w:rPr>
              <w:t xml:space="preserve"> нийт тохиолдолд артерийн даралтыг хэвийн хэмжээнд буулгасан </w:t>
            </w:r>
            <w:r>
              <w:rPr>
                <w:rFonts w:ascii="Arial" w:eastAsia="Calibri" w:hAnsi="Arial" w:cs="Arial"/>
                <w:sz w:val="20"/>
              </w:rPr>
              <w:t>(130/80-</w:t>
            </w:r>
            <w:r>
              <w:rPr>
                <w:rFonts w:ascii="Arial" w:eastAsia="Calibri" w:hAnsi="Arial" w:cs="Arial"/>
                <w:sz w:val="20"/>
                <w:lang w:val="mn-MN"/>
              </w:rPr>
              <w:t>аас доош</w:t>
            </w:r>
            <w:r>
              <w:rPr>
                <w:rFonts w:ascii="Arial" w:eastAsia="Calibri" w:hAnsi="Arial" w:cs="Arial"/>
                <w:sz w:val="20"/>
              </w:rPr>
              <w:t xml:space="preserve">) </w:t>
            </w:r>
            <w:r>
              <w:rPr>
                <w:rFonts w:ascii="Arial" w:eastAsia="Calibri" w:hAnsi="Arial" w:cs="Arial"/>
                <w:sz w:val="20"/>
                <w:lang w:val="mn-MN"/>
              </w:rPr>
              <w:t>тохиолдлын хувь</w:t>
            </w:r>
          </w:p>
        </w:tc>
        <w:tc>
          <w:tcPr>
            <w:tcW w:w="2977" w:type="dxa"/>
            <w:vAlign w:val="center"/>
          </w:tcPr>
          <w:p w14:paraId="284A9E16" w14:textId="77777777" w:rsidR="001E30EC" w:rsidRPr="0076688A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 xml:space="preserve">Анхдагч артерийн даралт ихсэх өвчин </w:t>
            </w:r>
            <w:r>
              <w:rPr>
                <w:rFonts w:ascii="Arial" w:eastAsia="Calibri" w:hAnsi="Arial" w:cs="Arial"/>
                <w:sz w:val="20"/>
              </w:rPr>
              <w:t>(</w:t>
            </w:r>
            <w:r>
              <w:rPr>
                <w:rFonts w:ascii="Arial" w:eastAsia="Calibri" w:hAnsi="Arial" w:cs="Arial"/>
                <w:sz w:val="20"/>
                <w:lang w:val="mn-MN"/>
              </w:rPr>
              <w:t>АД 130/80</w:t>
            </w:r>
            <w:r>
              <w:rPr>
                <w:rFonts w:ascii="Arial" w:eastAsia="Calibri" w:hAnsi="Arial" w:cs="Arial"/>
                <w:sz w:val="20"/>
              </w:rPr>
              <w:t>-</w:t>
            </w:r>
            <w:r>
              <w:rPr>
                <w:rFonts w:ascii="Arial" w:eastAsia="Calibri" w:hAnsi="Arial" w:cs="Arial"/>
                <w:sz w:val="20"/>
                <w:lang w:val="mn-MN"/>
              </w:rPr>
              <w:t>аас дээш</w:t>
            </w:r>
            <w:r>
              <w:rPr>
                <w:rFonts w:ascii="Arial" w:eastAsia="Calibri" w:hAnsi="Arial" w:cs="Arial"/>
                <w:sz w:val="20"/>
              </w:rPr>
              <w:t xml:space="preserve">) </w:t>
            </w:r>
            <w:r>
              <w:rPr>
                <w:rFonts w:ascii="Arial" w:eastAsia="Calibri" w:hAnsi="Arial" w:cs="Arial"/>
                <w:sz w:val="20"/>
                <w:lang w:val="mn-MN"/>
              </w:rPr>
              <w:t xml:space="preserve">оношлогдож, эмчилгээ эхэлсэн өдрөөс хойш артерийн даралт хэвийн хэмжээнд </w:t>
            </w:r>
            <w:r>
              <w:rPr>
                <w:rFonts w:ascii="Arial" w:eastAsia="Calibri" w:hAnsi="Arial" w:cs="Arial"/>
                <w:sz w:val="20"/>
              </w:rPr>
              <w:t>(</w:t>
            </w:r>
            <w:r>
              <w:rPr>
                <w:rFonts w:ascii="Arial" w:eastAsia="Calibri" w:hAnsi="Arial" w:cs="Arial"/>
                <w:sz w:val="20"/>
                <w:lang w:val="mn-MN"/>
              </w:rPr>
              <w:t>АД 130/80</w:t>
            </w:r>
            <w:r>
              <w:rPr>
                <w:rFonts w:ascii="Arial" w:eastAsia="Calibri" w:hAnsi="Arial" w:cs="Arial"/>
                <w:sz w:val="20"/>
              </w:rPr>
              <w:t>-</w:t>
            </w:r>
            <w:r>
              <w:rPr>
                <w:rFonts w:ascii="Arial" w:eastAsia="Calibri" w:hAnsi="Arial" w:cs="Arial"/>
                <w:sz w:val="20"/>
                <w:lang w:val="mn-MN"/>
              </w:rPr>
              <w:t>аас доош</w:t>
            </w:r>
            <w:r>
              <w:rPr>
                <w:rFonts w:ascii="Arial" w:eastAsia="Calibri" w:hAnsi="Arial" w:cs="Arial"/>
                <w:sz w:val="20"/>
              </w:rPr>
              <w:t xml:space="preserve">) </w:t>
            </w:r>
            <w:r>
              <w:rPr>
                <w:rFonts w:ascii="Arial" w:eastAsia="Calibri" w:hAnsi="Arial" w:cs="Arial"/>
                <w:sz w:val="20"/>
                <w:lang w:val="mn-MN"/>
              </w:rPr>
              <w:t>тогтвортой буулгасан тохиолдлын тоо*100</w:t>
            </w:r>
            <w:r>
              <w:rPr>
                <w:rFonts w:ascii="Arial" w:eastAsia="Calibri" w:hAnsi="Arial" w:cs="Arial"/>
                <w:sz w:val="20"/>
              </w:rPr>
              <w:t>% /</w:t>
            </w:r>
            <w:r>
              <w:rPr>
                <w:rFonts w:ascii="Arial" w:eastAsia="Calibri" w:hAnsi="Arial" w:cs="Arial"/>
                <w:sz w:val="20"/>
                <w:lang w:val="mn-MN"/>
              </w:rPr>
              <w:t>Тайлант хугацаанд анхдагч артерийн даралт ихсэх өвчин оношлогдсон нийт тохиолдол</w:t>
            </w:r>
          </w:p>
        </w:tc>
        <w:tc>
          <w:tcPr>
            <w:tcW w:w="1134" w:type="dxa"/>
            <w:vAlign w:val="center"/>
          </w:tcPr>
          <w:p w14:paraId="519F73A2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≥95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6D23DCD3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Байгууллага бүрийн суурь түвшинг гэрээнд тусгана.</w:t>
            </w:r>
          </w:p>
        </w:tc>
        <w:tc>
          <w:tcPr>
            <w:tcW w:w="1701" w:type="dxa"/>
            <w:vAlign w:val="center"/>
          </w:tcPr>
          <w:p w14:paraId="13DB75BA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түвшинг сайжруулж, ОУ-ын түвшинд хүргэхээр тогтооно.</w:t>
            </w:r>
          </w:p>
        </w:tc>
        <w:tc>
          <w:tcPr>
            <w:tcW w:w="1418" w:type="dxa"/>
            <w:vAlign w:val="center"/>
          </w:tcPr>
          <w:p w14:paraId="654029C6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10 оноо</w:t>
            </w:r>
          </w:p>
        </w:tc>
        <w:tc>
          <w:tcPr>
            <w:tcW w:w="2268" w:type="dxa"/>
            <w:vAlign w:val="center"/>
          </w:tcPr>
          <w:p w14:paraId="698F7C86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түвшинг гүйцэтгэлийн хувийг нийт авах ёстой 10 оноогоор үржүүлнэ.</w:t>
            </w:r>
          </w:p>
        </w:tc>
      </w:tr>
      <w:tr w:rsidR="001E30EC" w14:paraId="4D507B18" w14:textId="77777777" w:rsidTr="00580EF9">
        <w:tc>
          <w:tcPr>
            <w:tcW w:w="425" w:type="dxa"/>
            <w:vAlign w:val="center"/>
          </w:tcPr>
          <w:p w14:paraId="326DDAA3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4</w:t>
            </w:r>
          </w:p>
        </w:tc>
        <w:tc>
          <w:tcPr>
            <w:tcW w:w="3545" w:type="dxa"/>
            <w:vAlign w:val="center"/>
          </w:tcPr>
          <w:p w14:paraId="3B697981" w14:textId="77777777" w:rsidR="001E30EC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 xml:space="preserve">Тухайн өрх, сум, тосгоны эрүүл мэндийн төвийн бүртгэлтэй хүн амын иргэдээс өвчний учир </w:t>
            </w: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>үзүүлсэн өвчтөнөөс лавлагаа шатлалын эрүүл мэндийн байгууллагад илгээсэн иргэний тоо</w:t>
            </w:r>
          </w:p>
        </w:tc>
        <w:tc>
          <w:tcPr>
            <w:tcW w:w="2977" w:type="dxa"/>
            <w:vAlign w:val="center"/>
          </w:tcPr>
          <w:p w14:paraId="58671EFB" w14:textId="77777777" w:rsidR="001E30EC" w:rsidRPr="001F5BE6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 xml:space="preserve">Тайлант хугацаанд лавлагаа шатлалын эрүүл мэндийн байгууллагад шилжүүлэх </w:t>
            </w: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>бичгээр илгээсэн иргэний тоо*100</w:t>
            </w:r>
            <w:r>
              <w:rPr>
                <w:rFonts w:ascii="Arial" w:eastAsia="Calibri" w:hAnsi="Arial" w:cs="Arial"/>
                <w:sz w:val="20"/>
              </w:rPr>
              <w:t>%/</w:t>
            </w:r>
            <w:r>
              <w:rPr>
                <w:rFonts w:ascii="Arial" w:eastAsia="Calibri" w:hAnsi="Arial" w:cs="Arial"/>
                <w:sz w:val="20"/>
                <w:lang w:val="mn-MN"/>
              </w:rPr>
              <w:t>тухайн өрх, сум, тосгоны эрүүл мэндийн төвд бүртгэлтэй иргэдийн тоо</w:t>
            </w:r>
          </w:p>
        </w:tc>
        <w:tc>
          <w:tcPr>
            <w:tcW w:w="1134" w:type="dxa"/>
            <w:vAlign w:val="center"/>
          </w:tcPr>
          <w:p w14:paraId="071C6A37" w14:textId="77777777" w:rsidR="001E30EC" w:rsidRPr="001F5BE6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>≤25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68236A17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 xml:space="preserve">Байгууллага бүрийн суурь </w:t>
            </w: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>түвшинг гэрээнд тусгана.</w:t>
            </w:r>
          </w:p>
        </w:tc>
        <w:tc>
          <w:tcPr>
            <w:tcW w:w="1701" w:type="dxa"/>
            <w:vAlign w:val="center"/>
          </w:tcPr>
          <w:p w14:paraId="31A9D158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 xml:space="preserve">Суурь түвшинг сайжруулж, ОУ-ын түвшинд </w:t>
            </w: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>хүргэхээр тогтооно.</w:t>
            </w:r>
          </w:p>
        </w:tc>
        <w:tc>
          <w:tcPr>
            <w:tcW w:w="1418" w:type="dxa"/>
            <w:vAlign w:val="center"/>
          </w:tcPr>
          <w:p w14:paraId="5AD0E067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>10 оноо</w:t>
            </w:r>
          </w:p>
        </w:tc>
        <w:tc>
          <w:tcPr>
            <w:tcW w:w="2268" w:type="dxa"/>
            <w:vAlign w:val="center"/>
          </w:tcPr>
          <w:p w14:paraId="1A3DBB8B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 xml:space="preserve">Хүрэх түвшинг гүйцэтгэлийн хувийг </w:t>
            </w:r>
            <w:r>
              <w:rPr>
                <w:rFonts w:ascii="Arial" w:eastAsia="Calibri" w:hAnsi="Arial" w:cs="Arial"/>
                <w:sz w:val="20"/>
                <w:lang w:val="mn-MN"/>
              </w:rPr>
              <w:lastRenderedPageBreak/>
              <w:t>нийт авах ёстой 10 оноогоор үржүүлнэ.</w:t>
            </w:r>
          </w:p>
        </w:tc>
      </w:tr>
      <w:tr w:rsidR="001E30EC" w14:paraId="31B83268" w14:textId="77777777" w:rsidTr="00580EF9">
        <w:tc>
          <w:tcPr>
            <w:tcW w:w="425" w:type="dxa"/>
            <w:vAlign w:val="center"/>
          </w:tcPr>
          <w:p w14:paraId="238F1905" w14:textId="77777777" w:rsidR="001E30EC" w:rsidRPr="001F5BE6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lastRenderedPageBreak/>
              <w:t>5</w:t>
            </w:r>
          </w:p>
        </w:tc>
        <w:tc>
          <w:tcPr>
            <w:tcW w:w="3545" w:type="dxa"/>
            <w:vAlign w:val="center"/>
          </w:tcPr>
          <w:p w14:paraId="43BF8B5D" w14:textId="77777777" w:rsidR="001E30EC" w:rsidRPr="001F5BE6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Тухайн өрх, сум, тосгоны эрүүл мэндийн төвд бүртгэлтэй хүн амаас хамгийн багадаа нэг удаа анхан шатны тусламж үйлчилгээ авсан иргэдийн эзлэх хувь</w:t>
            </w:r>
          </w:p>
        </w:tc>
        <w:tc>
          <w:tcPr>
            <w:tcW w:w="2977" w:type="dxa"/>
            <w:vAlign w:val="center"/>
          </w:tcPr>
          <w:p w14:paraId="2652519E" w14:textId="77777777" w:rsidR="001E30EC" w:rsidRPr="001F5BE6" w:rsidRDefault="001E30EC" w:rsidP="00580EF9">
            <w:pPr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Тайлант хугацаанд хамгийн багадаа нэг удаа анхан шатны тусламж үйлчилгээ авсан иргэдийн тоо*100</w:t>
            </w:r>
            <w:r>
              <w:rPr>
                <w:rFonts w:ascii="Arial" w:eastAsia="Calibri" w:hAnsi="Arial" w:cs="Arial"/>
                <w:sz w:val="20"/>
              </w:rPr>
              <w:t xml:space="preserve">%/ </w:t>
            </w:r>
            <w:r>
              <w:rPr>
                <w:rFonts w:ascii="Arial" w:eastAsia="Calibri" w:hAnsi="Arial" w:cs="Arial"/>
                <w:sz w:val="20"/>
                <w:lang w:val="mn-MN"/>
              </w:rPr>
              <w:t>тухайн өрх, сум, тосгоны эрүүл мэндийн төвд бүртгэлтэй иргэдийн тоо</w:t>
            </w:r>
          </w:p>
        </w:tc>
        <w:tc>
          <w:tcPr>
            <w:tcW w:w="1134" w:type="dxa"/>
            <w:vAlign w:val="center"/>
          </w:tcPr>
          <w:p w14:paraId="3F11E447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≥80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2C6F5561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Байгууллага бүрийн суурь түвшинг гэрээнд тусгана.</w:t>
            </w:r>
          </w:p>
        </w:tc>
        <w:tc>
          <w:tcPr>
            <w:tcW w:w="1701" w:type="dxa"/>
            <w:vAlign w:val="center"/>
          </w:tcPr>
          <w:p w14:paraId="462B3F0F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түвшинг сайжруулж, ОУ-ын түвшинд хүргэхээр тогтооно.</w:t>
            </w:r>
          </w:p>
        </w:tc>
        <w:tc>
          <w:tcPr>
            <w:tcW w:w="1418" w:type="dxa"/>
            <w:vAlign w:val="center"/>
          </w:tcPr>
          <w:p w14:paraId="041EED9B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10 оноо</w:t>
            </w:r>
          </w:p>
        </w:tc>
        <w:tc>
          <w:tcPr>
            <w:tcW w:w="2268" w:type="dxa"/>
            <w:vAlign w:val="center"/>
          </w:tcPr>
          <w:p w14:paraId="318E0DE7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түвшинг гүйцэтгэлийн хувийг нийт авах ёстой 10 оноогоор үржүүлнэ.</w:t>
            </w:r>
          </w:p>
        </w:tc>
      </w:tr>
      <w:tr w:rsidR="001E30EC" w14:paraId="3557D624" w14:textId="77777777" w:rsidTr="00580EF9">
        <w:tc>
          <w:tcPr>
            <w:tcW w:w="425" w:type="dxa"/>
            <w:vAlign w:val="center"/>
          </w:tcPr>
          <w:p w14:paraId="0272914F" w14:textId="77777777" w:rsidR="001E30EC" w:rsidRPr="001F5BE6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3545" w:type="dxa"/>
            <w:vAlign w:val="center"/>
          </w:tcPr>
          <w:p w14:paraId="003D28CB" w14:textId="77777777" w:rsidR="001E30EC" w:rsidRPr="001F5BE6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Нийт үзлэг дотор эзлэх гэрийн эргэлтийн хувь</w:t>
            </w:r>
          </w:p>
        </w:tc>
        <w:tc>
          <w:tcPr>
            <w:tcW w:w="2977" w:type="dxa"/>
            <w:vAlign w:val="center"/>
          </w:tcPr>
          <w:p w14:paraId="4552A3DA" w14:textId="77777777" w:rsidR="001E30EC" w:rsidRPr="001F5BE6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Тухайн тайлант хугацаанд гэрийн эргэлт хийсэн тохиолдлын тоо*100</w:t>
            </w:r>
            <w:r>
              <w:rPr>
                <w:rFonts w:ascii="Arial" w:eastAsia="Calibri" w:hAnsi="Arial" w:cs="Arial"/>
                <w:sz w:val="20"/>
              </w:rPr>
              <w:t>%</w:t>
            </w:r>
            <w:r>
              <w:rPr>
                <w:rFonts w:ascii="Arial" w:eastAsia="Calibri" w:hAnsi="Arial" w:cs="Arial"/>
                <w:sz w:val="20"/>
                <w:lang w:val="mn-MN"/>
              </w:rPr>
              <w:t>/тухайн тайлант хугацаанд хийсэн нийт үзлэгийн тоо</w:t>
            </w:r>
          </w:p>
        </w:tc>
        <w:tc>
          <w:tcPr>
            <w:tcW w:w="1134" w:type="dxa"/>
            <w:vAlign w:val="center"/>
          </w:tcPr>
          <w:p w14:paraId="0E64C433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≥30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4AC79239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Байгууллага бүрийн суурь түвшинг гэрээнд тусгана.</w:t>
            </w:r>
          </w:p>
        </w:tc>
        <w:tc>
          <w:tcPr>
            <w:tcW w:w="1701" w:type="dxa"/>
            <w:vAlign w:val="center"/>
          </w:tcPr>
          <w:p w14:paraId="6541694D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түвшинг сайжруулж, ОУ-ын түвшинд хүргэхээр тогтооно.</w:t>
            </w:r>
          </w:p>
        </w:tc>
        <w:tc>
          <w:tcPr>
            <w:tcW w:w="1418" w:type="dxa"/>
            <w:vAlign w:val="center"/>
          </w:tcPr>
          <w:p w14:paraId="19718B96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10 оноо</w:t>
            </w:r>
          </w:p>
        </w:tc>
        <w:tc>
          <w:tcPr>
            <w:tcW w:w="2268" w:type="dxa"/>
            <w:vAlign w:val="center"/>
          </w:tcPr>
          <w:p w14:paraId="3404C073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түвшинг гүйцэтгэлийн хувийг нийт авах ёстой 10 оноогоор үржүүлнэ.</w:t>
            </w:r>
          </w:p>
        </w:tc>
      </w:tr>
      <w:tr w:rsidR="001E30EC" w14:paraId="6E26EA18" w14:textId="77777777" w:rsidTr="00580EF9">
        <w:tc>
          <w:tcPr>
            <w:tcW w:w="425" w:type="dxa"/>
            <w:vAlign w:val="center"/>
          </w:tcPr>
          <w:p w14:paraId="05BEFF2B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7</w:t>
            </w:r>
          </w:p>
        </w:tc>
        <w:tc>
          <w:tcPr>
            <w:tcW w:w="3545" w:type="dxa"/>
            <w:vAlign w:val="center"/>
          </w:tcPr>
          <w:p w14:paraId="0B4FD12B" w14:textId="77777777" w:rsidR="001E30EC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35 ба түүнээс дээш насны эрсдэлт бүлгийн хүн амын дунд хоёрдугаар хэв шинжийн чихрийн шижин өвчин илрүүлгийн хувь</w:t>
            </w:r>
          </w:p>
        </w:tc>
        <w:tc>
          <w:tcPr>
            <w:tcW w:w="2977" w:type="dxa"/>
            <w:vAlign w:val="center"/>
          </w:tcPr>
          <w:p w14:paraId="1018091C" w14:textId="77777777" w:rsidR="001E30EC" w:rsidRPr="001F5BE6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Хоёрдугаар хэв шинжийн чихрийн шижин өвчний шинэ тохиолдлын тоо*100</w:t>
            </w:r>
            <w:r>
              <w:rPr>
                <w:rFonts w:ascii="Arial" w:eastAsia="Calibri" w:hAnsi="Arial" w:cs="Arial"/>
                <w:sz w:val="20"/>
              </w:rPr>
              <w:t>%</w:t>
            </w:r>
            <w:r>
              <w:rPr>
                <w:rFonts w:ascii="Arial" w:eastAsia="Calibri" w:hAnsi="Arial" w:cs="Arial"/>
                <w:sz w:val="20"/>
                <w:lang w:val="mn-MN"/>
              </w:rPr>
              <w:t>/35 ба түүнээс дээш насны эрсдэлт бүлгийн хүн амын тоо</w:t>
            </w:r>
          </w:p>
        </w:tc>
        <w:tc>
          <w:tcPr>
            <w:tcW w:w="1134" w:type="dxa"/>
            <w:vAlign w:val="center"/>
          </w:tcPr>
          <w:p w14:paraId="05222A47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≥30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0ABC94A0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Байгууллага бүрийн суурь түвшинг гэрээнд тусгана.</w:t>
            </w:r>
          </w:p>
        </w:tc>
        <w:tc>
          <w:tcPr>
            <w:tcW w:w="1701" w:type="dxa"/>
            <w:vAlign w:val="center"/>
          </w:tcPr>
          <w:p w14:paraId="7F9E85C1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түвшинг сайжруулж, ОУ-ын түвшинд хүргэхээр тогтооно.</w:t>
            </w:r>
          </w:p>
        </w:tc>
        <w:tc>
          <w:tcPr>
            <w:tcW w:w="1418" w:type="dxa"/>
            <w:vAlign w:val="center"/>
          </w:tcPr>
          <w:p w14:paraId="7F7E2FD3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10 оноо</w:t>
            </w:r>
          </w:p>
        </w:tc>
        <w:tc>
          <w:tcPr>
            <w:tcW w:w="2268" w:type="dxa"/>
            <w:vAlign w:val="center"/>
          </w:tcPr>
          <w:p w14:paraId="26FDB574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түвшинг гүйцэтгэлийн хувийг нийт авах ёстой 10 оноогоор үржүүлнэ.</w:t>
            </w:r>
          </w:p>
        </w:tc>
      </w:tr>
      <w:tr w:rsidR="001E30EC" w14:paraId="6BCBAC84" w14:textId="77777777" w:rsidTr="00580EF9">
        <w:tc>
          <w:tcPr>
            <w:tcW w:w="425" w:type="dxa"/>
            <w:vAlign w:val="center"/>
          </w:tcPr>
          <w:p w14:paraId="65EF9B72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8</w:t>
            </w:r>
          </w:p>
        </w:tc>
        <w:tc>
          <w:tcPr>
            <w:tcW w:w="3545" w:type="dxa"/>
            <w:vAlign w:val="center"/>
          </w:tcPr>
          <w:p w14:paraId="342B40A7" w14:textId="77777777" w:rsidR="001E30EC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Лавлагаа шатлалаас илгээсэн иргэнийг хяналтад авсан хувь</w:t>
            </w:r>
          </w:p>
        </w:tc>
        <w:tc>
          <w:tcPr>
            <w:tcW w:w="2977" w:type="dxa"/>
            <w:vAlign w:val="center"/>
          </w:tcPr>
          <w:p w14:paraId="7A5C1125" w14:textId="77777777" w:rsidR="001E30EC" w:rsidRPr="001F5BE6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Хяналтад авч тусламж, үйлчилгээг үргэлжлүүлэн үзүүлсэн иргэний тоо*100</w:t>
            </w:r>
            <w:r>
              <w:rPr>
                <w:rFonts w:ascii="Arial" w:eastAsia="Calibri" w:hAnsi="Arial" w:cs="Arial"/>
                <w:sz w:val="20"/>
              </w:rPr>
              <w:t>%/30-</w:t>
            </w:r>
            <w:r>
              <w:rPr>
                <w:rFonts w:ascii="Arial" w:eastAsia="Calibri" w:hAnsi="Arial" w:cs="Arial"/>
                <w:sz w:val="20"/>
                <w:lang w:val="mn-MN"/>
              </w:rPr>
              <w:t>аас дээш насны эрсдэлт бүлгийн хүн амын тоо</w:t>
            </w:r>
          </w:p>
        </w:tc>
        <w:tc>
          <w:tcPr>
            <w:tcW w:w="1134" w:type="dxa"/>
            <w:vAlign w:val="center"/>
          </w:tcPr>
          <w:p w14:paraId="390AA769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≥50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68C5416E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Байгууллага бүрийн суурь түвшинг гэрээнд тусгана.</w:t>
            </w:r>
          </w:p>
        </w:tc>
        <w:tc>
          <w:tcPr>
            <w:tcW w:w="1701" w:type="dxa"/>
            <w:vAlign w:val="center"/>
          </w:tcPr>
          <w:p w14:paraId="726C1471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түвшинг сайжруулж, ОУ-ын түвшинд хүргэхээр тогтооно.</w:t>
            </w:r>
          </w:p>
        </w:tc>
        <w:tc>
          <w:tcPr>
            <w:tcW w:w="1418" w:type="dxa"/>
            <w:vAlign w:val="center"/>
          </w:tcPr>
          <w:p w14:paraId="37591A14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10 оноо</w:t>
            </w:r>
          </w:p>
        </w:tc>
        <w:tc>
          <w:tcPr>
            <w:tcW w:w="2268" w:type="dxa"/>
            <w:vAlign w:val="center"/>
          </w:tcPr>
          <w:p w14:paraId="704A41D0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түвшинг гүйцэтгэлийн хувийг нийт авах ёстой 10 оноогоор үржүүлнэ.</w:t>
            </w:r>
          </w:p>
        </w:tc>
      </w:tr>
      <w:tr w:rsidR="001E30EC" w14:paraId="4F6DD5D2" w14:textId="77777777" w:rsidTr="00580EF9">
        <w:tc>
          <w:tcPr>
            <w:tcW w:w="425" w:type="dxa"/>
            <w:vAlign w:val="center"/>
          </w:tcPr>
          <w:p w14:paraId="7FA629C7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9</w:t>
            </w:r>
          </w:p>
        </w:tc>
        <w:tc>
          <w:tcPr>
            <w:tcW w:w="3545" w:type="dxa"/>
          </w:tcPr>
          <w:p w14:paraId="249DB1CD" w14:textId="77777777" w:rsidR="001E30EC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30-аас дээш насны эрсдэлт бүлгийн хүн амын дунд хорт хавдрын илрүүлэгт хамруулсан хувь</w:t>
            </w:r>
          </w:p>
        </w:tc>
        <w:tc>
          <w:tcPr>
            <w:tcW w:w="2977" w:type="dxa"/>
          </w:tcPr>
          <w:p w14:paraId="50BADEB6" w14:textId="77777777" w:rsidR="001E30EC" w:rsidRPr="000020A7" w:rsidRDefault="001E30EC" w:rsidP="00580EF9">
            <w:pPr>
              <w:jc w:val="both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30-аас дээш насны эрсдэлт бүлгийн хүн амыг хорт хавдрын эрт илрүүлэгт хамруулсан тоо*100</w:t>
            </w:r>
            <w:r>
              <w:rPr>
                <w:rFonts w:ascii="Arial" w:eastAsia="Calibri" w:hAnsi="Arial" w:cs="Arial"/>
                <w:sz w:val="20"/>
              </w:rPr>
              <w:t>%/</w:t>
            </w:r>
            <w:r>
              <w:rPr>
                <w:rFonts w:ascii="Arial" w:eastAsia="Calibri" w:hAnsi="Arial" w:cs="Arial"/>
                <w:sz w:val="20"/>
                <w:lang w:val="mn-MN"/>
              </w:rPr>
              <w:t>30-аас дээш насны эрсдэлт бүлгийн хүн амын тоо</w:t>
            </w:r>
          </w:p>
        </w:tc>
        <w:tc>
          <w:tcPr>
            <w:tcW w:w="1134" w:type="dxa"/>
            <w:vAlign w:val="center"/>
          </w:tcPr>
          <w:p w14:paraId="2BFED2C5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≥50</w:t>
            </w:r>
            <w:r>
              <w:rPr>
                <w:rFonts w:ascii="Arial" w:eastAsia="Calibri" w:hAnsi="Arial" w:cs="Arial"/>
                <w:sz w:val="20"/>
              </w:rPr>
              <w:t>%</w:t>
            </w:r>
          </w:p>
        </w:tc>
        <w:tc>
          <w:tcPr>
            <w:tcW w:w="1984" w:type="dxa"/>
            <w:vAlign w:val="center"/>
          </w:tcPr>
          <w:p w14:paraId="69E8A38F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Байгууллага бүрийн суурь түвшинг гэрээнд тусгана.</w:t>
            </w:r>
          </w:p>
        </w:tc>
        <w:tc>
          <w:tcPr>
            <w:tcW w:w="1701" w:type="dxa"/>
            <w:vAlign w:val="center"/>
          </w:tcPr>
          <w:p w14:paraId="1CD7968B" w14:textId="77777777" w:rsidR="001E30EC" w:rsidRPr="0076688A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Суурь түвшинг сайжруулж, ОУ-ын түвшинд хүргэхээр тогтооно.</w:t>
            </w:r>
          </w:p>
        </w:tc>
        <w:tc>
          <w:tcPr>
            <w:tcW w:w="1418" w:type="dxa"/>
            <w:vAlign w:val="center"/>
          </w:tcPr>
          <w:p w14:paraId="15B71410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10 оноо</w:t>
            </w:r>
          </w:p>
        </w:tc>
        <w:tc>
          <w:tcPr>
            <w:tcW w:w="2268" w:type="dxa"/>
            <w:vAlign w:val="center"/>
          </w:tcPr>
          <w:p w14:paraId="2B895AD1" w14:textId="77777777" w:rsidR="001E30EC" w:rsidRDefault="001E30EC" w:rsidP="00580EF9">
            <w:pPr>
              <w:jc w:val="center"/>
              <w:rPr>
                <w:rFonts w:ascii="Arial" w:eastAsia="Calibri" w:hAnsi="Arial" w:cs="Arial"/>
                <w:sz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lang w:val="mn-MN"/>
              </w:rPr>
              <w:t>Хүрэх түвшинг гүйцэтгэлийн хувийг нийт авах ёстой 10 оноогоор үржүүлнэ.</w:t>
            </w:r>
          </w:p>
        </w:tc>
      </w:tr>
    </w:tbl>
    <w:p w14:paraId="43B0C795" w14:textId="77777777" w:rsidR="001E30EC" w:rsidRDefault="001E30EC" w:rsidP="001E30EC">
      <w:pPr>
        <w:spacing w:after="0" w:line="240" w:lineRule="auto"/>
        <w:rPr>
          <w:rFonts w:ascii="Arial" w:eastAsia="Calibri" w:hAnsi="Arial" w:cs="Arial"/>
          <w:sz w:val="20"/>
          <w:lang w:val="mn-MN"/>
        </w:rPr>
      </w:pPr>
    </w:p>
    <w:p w14:paraId="6FE5875A" w14:textId="77777777" w:rsidR="001E30EC" w:rsidRPr="0076688A" w:rsidRDefault="001E30EC" w:rsidP="001E30EC">
      <w:pPr>
        <w:spacing w:after="0" w:line="240" w:lineRule="auto"/>
        <w:rPr>
          <w:rFonts w:ascii="Arial" w:eastAsia="Calibri" w:hAnsi="Arial" w:cs="Arial"/>
          <w:sz w:val="20"/>
          <w:lang w:val="mn-MN"/>
        </w:rPr>
      </w:pPr>
    </w:p>
    <w:p w14:paraId="53867AEF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69270ABF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19D43F1E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7E8633CB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7D7DE10A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612F24DB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68A5D8DF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  <w:r w:rsidRPr="000020A7">
        <w:rPr>
          <w:rFonts w:ascii="Arial" w:hAnsi="Arial" w:cs="Arial"/>
          <w:b/>
          <w:lang w:val="mn-MN"/>
        </w:rPr>
        <w:t xml:space="preserve">Хоёр. Тусламж, үйлчилгээний үндсэн үзүүлэлт </w:t>
      </w:r>
    </w:p>
    <w:p w14:paraId="3D7DD1C2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266"/>
        <w:gridCol w:w="851"/>
        <w:gridCol w:w="850"/>
        <w:gridCol w:w="567"/>
        <w:gridCol w:w="709"/>
        <w:gridCol w:w="5386"/>
      </w:tblGrid>
      <w:tr w:rsidR="001E30EC" w:rsidRPr="00C42977" w14:paraId="4C7EEB1F" w14:textId="77777777" w:rsidTr="00580EF9">
        <w:tc>
          <w:tcPr>
            <w:tcW w:w="562" w:type="dxa"/>
            <w:vMerge w:val="restart"/>
            <w:vAlign w:val="center"/>
          </w:tcPr>
          <w:p w14:paraId="1EE4C4C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Д/д</w:t>
            </w:r>
          </w:p>
        </w:tc>
        <w:tc>
          <w:tcPr>
            <w:tcW w:w="2835" w:type="dxa"/>
            <w:vMerge w:val="restart"/>
            <w:vAlign w:val="center"/>
          </w:tcPr>
          <w:p w14:paraId="495E2D8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Шалгуур үзүүлэлт</w:t>
            </w:r>
          </w:p>
        </w:tc>
        <w:tc>
          <w:tcPr>
            <w:tcW w:w="3266" w:type="dxa"/>
            <w:vMerge w:val="restart"/>
            <w:vAlign w:val="center"/>
          </w:tcPr>
          <w:p w14:paraId="3D05A46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Үр дүн</w:t>
            </w:r>
          </w:p>
        </w:tc>
        <w:tc>
          <w:tcPr>
            <w:tcW w:w="851" w:type="dxa"/>
            <w:vMerge w:val="restart"/>
            <w:vAlign w:val="center"/>
          </w:tcPr>
          <w:p w14:paraId="1C81EAA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Авбал зохих оноо</w:t>
            </w:r>
          </w:p>
        </w:tc>
        <w:tc>
          <w:tcPr>
            <w:tcW w:w="850" w:type="dxa"/>
            <w:vMerge w:val="restart"/>
            <w:vAlign w:val="center"/>
          </w:tcPr>
          <w:p w14:paraId="3F12CDB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Авсан оноо</w:t>
            </w:r>
          </w:p>
        </w:tc>
        <w:tc>
          <w:tcPr>
            <w:tcW w:w="1276" w:type="dxa"/>
            <w:gridSpan w:val="2"/>
            <w:vAlign w:val="center"/>
          </w:tcPr>
          <w:p w14:paraId="4F6B04A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Гэрээ дүгнэх хэлбэр</w:t>
            </w:r>
          </w:p>
        </w:tc>
        <w:tc>
          <w:tcPr>
            <w:tcW w:w="5386" w:type="dxa"/>
            <w:vMerge w:val="restart"/>
            <w:vAlign w:val="center"/>
          </w:tcPr>
          <w:p w14:paraId="579D66D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Мэдээллийн эх сурвалж</w:t>
            </w:r>
          </w:p>
        </w:tc>
      </w:tr>
      <w:tr w:rsidR="001E30EC" w:rsidRPr="00C42977" w14:paraId="79C3628B" w14:textId="77777777" w:rsidTr="00580EF9">
        <w:trPr>
          <w:cantSplit/>
          <w:trHeight w:val="1134"/>
        </w:trPr>
        <w:tc>
          <w:tcPr>
            <w:tcW w:w="562" w:type="dxa"/>
            <w:vMerge/>
          </w:tcPr>
          <w:p w14:paraId="3C0ED3C3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2835" w:type="dxa"/>
            <w:vMerge/>
          </w:tcPr>
          <w:p w14:paraId="1FDEAEF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266" w:type="dxa"/>
            <w:vMerge/>
          </w:tcPr>
          <w:p w14:paraId="3CEB0C6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1" w:type="dxa"/>
            <w:vMerge/>
          </w:tcPr>
          <w:p w14:paraId="2046A62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0" w:type="dxa"/>
            <w:vMerge/>
          </w:tcPr>
          <w:p w14:paraId="515FFF0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textDirection w:val="btLr"/>
          </w:tcPr>
          <w:p w14:paraId="6AC699FC" w14:textId="77777777" w:rsidR="001E30EC" w:rsidRPr="00C42977" w:rsidRDefault="001E30EC" w:rsidP="00580EF9">
            <w:pPr>
              <w:ind w:left="113" w:right="113"/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Цахим</w:t>
            </w:r>
          </w:p>
        </w:tc>
        <w:tc>
          <w:tcPr>
            <w:tcW w:w="709" w:type="dxa"/>
            <w:textDirection w:val="btLr"/>
          </w:tcPr>
          <w:p w14:paraId="600E4378" w14:textId="77777777" w:rsidR="001E30EC" w:rsidRPr="00C42977" w:rsidRDefault="001E30EC" w:rsidP="00580EF9">
            <w:pPr>
              <w:ind w:left="113" w:right="113"/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Үнэлгээний баг</w:t>
            </w:r>
          </w:p>
        </w:tc>
        <w:tc>
          <w:tcPr>
            <w:tcW w:w="5386" w:type="dxa"/>
            <w:vMerge/>
          </w:tcPr>
          <w:p w14:paraId="1E3F343A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C42977" w14:paraId="729D66EE" w14:textId="77777777" w:rsidTr="00580EF9">
        <w:tc>
          <w:tcPr>
            <w:tcW w:w="15026" w:type="dxa"/>
            <w:gridSpan w:val="8"/>
          </w:tcPr>
          <w:p w14:paraId="57A867A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C42977">
              <w:rPr>
                <w:rFonts w:ascii="Arial" w:hAnsi="Arial" w:cs="Arial"/>
                <w:b/>
                <w:sz w:val="20"/>
                <w:lang w:val="mn-MN"/>
              </w:rPr>
              <w:t>Нэг. Хүүхдийн хяналт</w:t>
            </w:r>
          </w:p>
        </w:tc>
      </w:tr>
      <w:tr w:rsidR="001E30EC" w:rsidRPr="00C42977" w14:paraId="297E2DFE" w14:textId="77777777" w:rsidTr="00580EF9">
        <w:tc>
          <w:tcPr>
            <w:tcW w:w="562" w:type="dxa"/>
            <w:vAlign w:val="center"/>
          </w:tcPr>
          <w:p w14:paraId="1B829C9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2835" w:type="dxa"/>
            <w:vAlign w:val="center"/>
          </w:tcPr>
          <w:p w14:paraId="7CBD33EC" w14:textId="77777777" w:rsidR="001E30EC" w:rsidRPr="00C42977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Цус багадалт</w:t>
            </w:r>
          </w:p>
        </w:tc>
        <w:tc>
          <w:tcPr>
            <w:tcW w:w="3266" w:type="dxa"/>
            <w:vAlign w:val="center"/>
          </w:tcPr>
          <w:p w14:paraId="017DEF5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Эрт илрүүлэг, үзлэг шинжилгээгээр шинээр цус багадалттай илэрсэн хүүхдийн тоо</w:t>
            </w:r>
          </w:p>
        </w:tc>
        <w:tc>
          <w:tcPr>
            <w:tcW w:w="851" w:type="dxa"/>
            <w:vAlign w:val="center"/>
          </w:tcPr>
          <w:p w14:paraId="57542B0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14:paraId="5303BBDB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14A9FB7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36DE238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386" w:type="dxa"/>
            <w:vAlign w:val="center"/>
          </w:tcPr>
          <w:p w14:paraId="03067333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Үнэлгээний баг санамсаргүй түүврийн аргаар 10 хүүхдийн эрүүл мэндийн дэвтрээс шүүж үзэхэд 100</w:t>
            </w:r>
            <w:r w:rsidRPr="00C42977">
              <w:rPr>
                <w:rFonts w:ascii="Arial" w:hAnsi="Arial" w:cs="Arial"/>
                <w:sz w:val="20"/>
              </w:rPr>
              <w:t>%</w:t>
            </w:r>
            <w:r w:rsidRPr="00C42977">
              <w:rPr>
                <w:rFonts w:ascii="Arial" w:hAnsi="Arial" w:cs="Arial"/>
                <w:sz w:val="20"/>
                <w:lang w:val="mn-MN"/>
              </w:rPr>
              <w:t xml:space="preserve"> нотлогдсон байх </w:t>
            </w:r>
            <w:r w:rsidRPr="00C42977">
              <w:rPr>
                <w:rFonts w:ascii="Arial" w:hAnsi="Arial" w:cs="Arial"/>
                <w:sz w:val="20"/>
              </w:rPr>
              <w:t>(</w:t>
            </w:r>
            <w:r w:rsidRPr="00C42977">
              <w:rPr>
                <w:rFonts w:ascii="Arial" w:hAnsi="Arial" w:cs="Arial"/>
                <w:sz w:val="20"/>
                <w:lang w:val="mn-MN"/>
              </w:rPr>
              <w:t>1 тохиолдол нотлогдоогүй тохиолдолд авах ёстой бүх оноог хасна.</w:t>
            </w:r>
            <w:r w:rsidRPr="00C42977">
              <w:rPr>
                <w:rFonts w:ascii="Arial" w:hAnsi="Arial" w:cs="Arial"/>
                <w:sz w:val="20"/>
              </w:rPr>
              <w:t>)</w:t>
            </w:r>
          </w:p>
        </w:tc>
      </w:tr>
      <w:tr w:rsidR="001E30EC" w:rsidRPr="00C42977" w14:paraId="296B2EA4" w14:textId="77777777" w:rsidTr="00580EF9">
        <w:tc>
          <w:tcPr>
            <w:tcW w:w="562" w:type="dxa"/>
            <w:vAlign w:val="center"/>
          </w:tcPr>
          <w:p w14:paraId="68B7212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2</w:t>
            </w:r>
          </w:p>
        </w:tc>
        <w:tc>
          <w:tcPr>
            <w:tcW w:w="2835" w:type="dxa"/>
            <w:vAlign w:val="center"/>
          </w:tcPr>
          <w:p w14:paraId="548072CB" w14:textId="77777777" w:rsidR="001E30EC" w:rsidRPr="00C42977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Тураал</w:t>
            </w:r>
          </w:p>
        </w:tc>
        <w:tc>
          <w:tcPr>
            <w:tcW w:w="3266" w:type="dxa"/>
            <w:vAlign w:val="center"/>
          </w:tcPr>
          <w:p w14:paraId="5EC0BF7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Эрт илрүүлэг, үзлэг шинжилгээгээр шинээр тураалтай илэрсэн хүүхдийн тоо</w:t>
            </w:r>
          </w:p>
        </w:tc>
        <w:tc>
          <w:tcPr>
            <w:tcW w:w="851" w:type="dxa"/>
            <w:vAlign w:val="center"/>
          </w:tcPr>
          <w:p w14:paraId="237E43C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14:paraId="3DF9D87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4F2448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4D3B5C63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386" w:type="dxa"/>
          </w:tcPr>
          <w:p w14:paraId="79541309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Үнэлгээний баг санамсаргүй түүврийн аргаар 10 хүүхдийн эрүүл мэндийн дэвтрээс шүүж үзэхэд 100% нотлогдсон байх (1 тохиолдол нотлогдоогүй тохиолдолд авах ёстой бүх оноог хасна.)</w:t>
            </w:r>
          </w:p>
        </w:tc>
      </w:tr>
      <w:tr w:rsidR="001E30EC" w:rsidRPr="00C42977" w14:paraId="3122B751" w14:textId="77777777" w:rsidTr="00580EF9">
        <w:tc>
          <w:tcPr>
            <w:tcW w:w="562" w:type="dxa"/>
            <w:vAlign w:val="center"/>
          </w:tcPr>
          <w:p w14:paraId="0FE9127D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3</w:t>
            </w:r>
          </w:p>
        </w:tc>
        <w:tc>
          <w:tcPr>
            <w:tcW w:w="2835" w:type="dxa"/>
            <w:vAlign w:val="center"/>
          </w:tcPr>
          <w:p w14:paraId="7B76EEC4" w14:textId="77777777" w:rsidR="001E30EC" w:rsidRPr="00C42977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Илүүдэл жин</w:t>
            </w:r>
          </w:p>
        </w:tc>
        <w:tc>
          <w:tcPr>
            <w:tcW w:w="3266" w:type="dxa"/>
            <w:vAlign w:val="center"/>
          </w:tcPr>
          <w:p w14:paraId="1CB2DF99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Эрт илрүүлэг, үзлэг шинжилгээгээр шинээр илүүдэл жинтэй илэрсэн хүүхдийн тоо</w:t>
            </w:r>
          </w:p>
        </w:tc>
        <w:tc>
          <w:tcPr>
            <w:tcW w:w="851" w:type="dxa"/>
            <w:vAlign w:val="center"/>
          </w:tcPr>
          <w:p w14:paraId="1538B6F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14:paraId="3BCF048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FEDAC1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2BF01AF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386" w:type="dxa"/>
          </w:tcPr>
          <w:p w14:paraId="354848EF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Үнэлгээний баг санамсаргүй түүврийн аргаар 10 хүүхдийн эрүүл мэндийн дэвтрээс шүүж үзэхэд 100% нотлогдсон байх (1 тохиолдол нотлогдоогүй тохиолдолд авах ёстой бүх оноог хасна.)</w:t>
            </w:r>
          </w:p>
        </w:tc>
      </w:tr>
      <w:tr w:rsidR="001E30EC" w:rsidRPr="00C42977" w14:paraId="1F9F9829" w14:textId="77777777" w:rsidTr="00580EF9">
        <w:tc>
          <w:tcPr>
            <w:tcW w:w="562" w:type="dxa"/>
            <w:vAlign w:val="center"/>
          </w:tcPr>
          <w:p w14:paraId="1BDF64A3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2835" w:type="dxa"/>
            <w:vAlign w:val="center"/>
          </w:tcPr>
          <w:p w14:paraId="64247C42" w14:textId="77777777" w:rsidR="001E30EC" w:rsidRPr="00C42977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Стрептококкын халдварын илрүүлэг</w:t>
            </w:r>
          </w:p>
        </w:tc>
        <w:tc>
          <w:tcPr>
            <w:tcW w:w="3266" w:type="dxa"/>
            <w:vAlign w:val="center"/>
          </w:tcPr>
          <w:p w14:paraId="66BFCEE9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Стрептококкын халдварын илрүүлэх үзлэг шинжилгээнд хамрагдсан хүүхдийн тоо</w:t>
            </w:r>
          </w:p>
        </w:tc>
        <w:tc>
          <w:tcPr>
            <w:tcW w:w="851" w:type="dxa"/>
            <w:vAlign w:val="center"/>
          </w:tcPr>
          <w:p w14:paraId="67719FCD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850" w:type="dxa"/>
            <w:vAlign w:val="center"/>
          </w:tcPr>
          <w:p w14:paraId="0D0C6F8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11FC27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2A745E6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386" w:type="dxa"/>
          </w:tcPr>
          <w:p w14:paraId="4D570D2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Үнэлгээний баг санамсаргүй түүврийн аргаар 10 хүүхдийн эрүүл мэндийн дэвтрээс шүүж үзэхэд 100% нотлогдсон байх (1 тохиолдол нотлогдоогүй тохиолдолд авах ёстой бүх оноог хасна.)</w:t>
            </w:r>
          </w:p>
        </w:tc>
      </w:tr>
      <w:tr w:rsidR="001E30EC" w:rsidRPr="00C42977" w14:paraId="5047131E" w14:textId="77777777" w:rsidTr="00580EF9">
        <w:tc>
          <w:tcPr>
            <w:tcW w:w="15026" w:type="dxa"/>
            <w:gridSpan w:val="8"/>
            <w:vAlign w:val="center"/>
          </w:tcPr>
          <w:p w14:paraId="489D2952" w14:textId="77777777" w:rsidR="001E30EC" w:rsidRPr="00C42977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C42977">
              <w:rPr>
                <w:rFonts w:ascii="Arial" w:hAnsi="Arial" w:cs="Arial"/>
                <w:b/>
                <w:sz w:val="20"/>
                <w:lang w:val="mn-MN"/>
              </w:rPr>
              <w:t>Хоёр. Эх, хүүхдийн эрүүл мэндийн тусламж үйлчилгээний үндсэн үзүүлэлт</w:t>
            </w:r>
          </w:p>
        </w:tc>
      </w:tr>
      <w:tr w:rsidR="001E30EC" w:rsidRPr="00C42977" w14:paraId="5ACBF5D9" w14:textId="77777777" w:rsidTr="00580EF9">
        <w:trPr>
          <w:trHeight w:val="672"/>
        </w:trPr>
        <w:tc>
          <w:tcPr>
            <w:tcW w:w="562" w:type="dxa"/>
            <w:vAlign w:val="center"/>
          </w:tcPr>
          <w:p w14:paraId="51B5480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5</w:t>
            </w:r>
          </w:p>
        </w:tc>
        <w:tc>
          <w:tcPr>
            <w:tcW w:w="2835" w:type="dxa"/>
            <w:vAlign w:val="center"/>
          </w:tcPr>
          <w:p w14:paraId="329A18FA" w14:textId="77777777" w:rsidR="001E30EC" w:rsidRPr="00C42977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Эхийн эндэгдэл</w:t>
            </w:r>
          </w:p>
        </w:tc>
        <w:tc>
          <w:tcPr>
            <w:tcW w:w="3266" w:type="dxa"/>
          </w:tcPr>
          <w:p w14:paraId="5CBD0B2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Эхийн эндэгдэл ӨЭМТ-ийн үйл ажиллагаанаас шалтгаалсан бол</w:t>
            </w:r>
          </w:p>
        </w:tc>
        <w:tc>
          <w:tcPr>
            <w:tcW w:w="851" w:type="dxa"/>
            <w:vAlign w:val="center"/>
          </w:tcPr>
          <w:p w14:paraId="5B60E8C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-4</w:t>
            </w:r>
          </w:p>
        </w:tc>
        <w:tc>
          <w:tcPr>
            <w:tcW w:w="850" w:type="dxa"/>
          </w:tcPr>
          <w:p w14:paraId="2FCFC4F5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0C3C597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018022DA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386" w:type="dxa"/>
          </w:tcPr>
          <w:p w14:paraId="2BC5B56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Эрүүл мэндийн хөгжлийн төвийн статистик үзүүлэлтээс авна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урьдчилан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</w:tr>
      <w:tr w:rsidR="001E30EC" w:rsidRPr="00C42977" w14:paraId="6AD15047" w14:textId="77777777" w:rsidTr="00580EF9">
        <w:tc>
          <w:tcPr>
            <w:tcW w:w="562" w:type="dxa"/>
            <w:vAlign w:val="center"/>
          </w:tcPr>
          <w:p w14:paraId="5DA3603B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6</w:t>
            </w:r>
          </w:p>
        </w:tc>
        <w:tc>
          <w:tcPr>
            <w:tcW w:w="2835" w:type="dxa"/>
            <w:vAlign w:val="center"/>
          </w:tcPr>
          <w:p w14:paraId="5FAFAA39" w14:textId="77777777" w:rsidR="001E30EC" w:rsidRPr="00C42977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0-5 насны хүүхдийн эндэгдэл</w:t>
            </w:r>
          </w:p>
        </w:tc>
        <w:tc>
          <w:tcPr>
            <w:tcW w:w="3266" w:type="dxa"/>
          </w:tcPr>
          <w:p w14:paraId="71223109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0-5 насны хүүхдийн эндэгдэл ӨЭМТ-ийн үйл ажиллагаанаас шалтгаалсан бол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осол, гэмтлээс бусад шалтгаант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47C0086D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-4</w:t>
            </w:r>
          </w:p>
        </w:tc>
        <w:tc>
          <w:tcPr>
            <w:tcW w:w="850" w:type="dxa"/>
          </w:tcPr>
          <w:p w14:paraId="2D1015A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D1AF876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6EBAB66F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386" w:type="dxa"/>
          </w:tcPr>
          <w:p w14:paraId="0BF5ABE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хөгжлийн төвийн статистик үзүүлэлтээс авна.</w:t>
            </w:r>
          </w:p>
        </w:tc>
      </w:tr>
      <w:tr w:rsidR="001E30EC" w:rsidRPr="00C42977" w14:paraId="5065C464" w14:textId="77777777" w:rsidTr="00580EF9">
        <w:tc>
          <w:tcPr>
            <w:tcW w:w="562" w:type="dxa"/>
            <w:vAlign w:val="center"/>
          </w:tcPr>
          <w:p w14:paraId="7B01A1EF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7</w:t>
            </w:r>
          </w:p>
        </w:tc>
        <w:tc>
          <w:tcPr>
            <w:tcW w:w="2835" w:type="dxa"/>
            <w:vAlign w:val="center"/>
          </w:tcPr>
          <w:p w14:paraId="08AE4EA1" w14:textId="77777777" w:rsidR="001E30EC" w:rsidRPr="00C42977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Хүн амын нийт нас баралтын тоо</w:t>
            </w:r>
          </w:p>
        </w:tc>
        <w:tc>
          <w:tcPr>
            <w:tcW w:w="3266" w:type="dxa"/>
          </w:tcPr>
          <w:p w14:paraId="220B3342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ӨЭМТ-ийн үйл ажиллагаанаас шалтгаалсан бол</w:t>
            </w:r>
          </w:p>
        </w:tc>
        <w:tc>
          <w:tcPr>
            <w:tcW w:w="851" w:type="dxa"/>
            <w:vAlign w:val="center"/>
          </w:tcPr>
          <w:p w14:paraId="22BA2A5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-4</w:t>
            </w:r>
          </w:p>
        </w:tc>
        <w:tc>
          <w:tcPr>
            <w:tcW w:w="850" w:type="dxa"/>
          </w:tcPr>
          <w:p w14:paraId="5AF8254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CB9DE9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019C441C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386" w:type="dxa"/>
          </w:tcPr>
          <w:p w14:paraId="62ED9B25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хөгжлийн төвийн статистик үзүүлэлтээс авна.</w:t>
            </w:r>
          </w:p>
        </w:tc>
      </w:tr>
      <w:tr w:rsidR="001E30EC" w:rsidRPr="00C42977" w14:paraId="69823956" w14:textId="77777777" w:rsidTr="00580EF9">
        <w:tc>
          <w:tcPr>
            <w:tcW w:w="562" w:type="dxa"/>
            <w:vAlign w:val="center"/>
          </w:tcPr>
          <w:p w14:paraId="6B2C0F7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lastRenderedPageBreak/>
              <w:t>8</w:t>
            </w:r>
          </w:p>
        </w:tc>
        <w:tc>
          <w:tcPr>
            <w:tcW w:w="2835" w:type="dxa"/>
            <w:vAlign w:val="center"/>
          </w:tcPr>
          <w:p w14:paraId="145AFC1D" w14:textId="77777777" w:rsidR="001E30EC" w:rsidRPr="00C42977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Хяналтгүй төрөлт</w:t>
            </w:r>
          </w:p>
        </w:tc>
        <w:tc>
          <w:tcPr>
            <w:tcW w:w="3266" w:type="dxa"/>
          </w:tcPr>
          <w:p w14:paraId="0186A5F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Харьяалах хүн амын дунд гэрийн төрөлт, амьгүй төрөлт бүртгэгдсэн бол</w:t>
            </w:r>
          </w:p>
        </w:tc>
        <w:tc>
          <w:tcPr>
            <w:tcW w:w="851" w:type="dxa"/>
            <w:vAlign w:val="center"/>
          </w:tcPr>
          <w:p w14:paraId="259924B6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-4</w:t>
            </w:r>
          </w:p>
        </w:tc>
        <w:tc>
          <w:tcPr>
            <w:tcW w:w="850" w:type="dxa"/>
          </w:tcPr>
          <w:p w14:paraId="7F220DE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87BDCE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22D554F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386" w:type="dxa"/>
          </w:tcPr>
          <w:p w14:paraId="6D296E8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хөгжлийн төвийн статистик үзүүлэлтээс авна.</w:t>
            </w:r>
          </w:p>
        </w:tc>
      </w:tr>
      <w:tr w:rsidR="001E30EC" w:rsidRPr="00C42977" w14:paraId="4A214667" w14:textId="77777777" w:rsidTr="00580EF9">
        <w:tc>
          <w:tcPr>
            <w:tcW w:w="15026" w:type="dxa"/>
            <w:gridSpan w:val="8"/>
          </w:tcPr>
          <w:p w14:paraId="43DE81A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C42977">
              <w:rPr>
                <w:rFonts w:ascii="Arial" w:hAnsi="Arial" w:cs="Arial"/>
                <w:b/>
                <w:sz w:val="20"/>
                <w:lang w:val="mn-MN"/>
              </w:rPr>
              <w:t>Гурав. Эрсдэлт бүлгийн хүн амын үндсэн үзүүлэлт</w:t>
            </w:r>
          </w:p>
        </w:tc>
      </w:tr>
      <w:tr w:rsidR="001E30EC" w:rsidRPr="00C42977" w14:paraId="725D3598" w14:textId="77777777" w:rsidTr="00580EF9">
        <w:tc>
          <w:tcPr>
            <w:tcW w:w="562" w:type="dxa"/>
            <w:vAlign w:val="center"/>
          </w:tcPr>
          <w:p w14:paraId="7996A99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9</w:t>
            </w:r>
          </w:p>
        </w:tc>
        <w:tc>
          <w:tcPr>
            <w:tcW w:w="2835" w:type="dxa"/>
          </w:tcPr>
          <w:p w14:paraId="23F6083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Хяналтад ороогүй тархины цус харвалтын шалтгаант нас баралт</w:t>
            </w:r>
          </w:p>
        </w:tc>
        <w:tc>
          <w:tcPr>
            <w:tcW w:w="3266" w:type="dxa"/>
          </w:tcPr>
          <w:p w14:paraId="30A4E19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Хяналтад ороогүй тархины цус харвалтын шалтгаант нас баралтын тохиолдол илэрсэн бол</w:t>
            </w:r>
          </w:p>
        </w:tc>
        <w:tc>
          <w:tcPr>
            <w:tcW w:w="851" w:type="dxa"/>
            <w:vAlign w:val="center"/>
          </w:tcPr>
          <w:p w14:paraId="406F5AF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-3</w:t>
            </w:r>
          </w:p>
        </w:tc>
        <w:tc>
          <w:tcPr>
            <w:tcW w:w="850" w:type="dxa"/>
          </w:tcPr>
          <w:p w14:paraId="0B025C6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4A08422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4CF9F19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386" w:type="dxa"/>
          </w:tcPr>
          <w:p w14:paraId="2BB5A3E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хөгжлийн төвийн статистик үзүүлэлтээс авна.</w:t>
            </w:r>
          </w:p>
        </w:tc>
      </w:tr>
      <w:tr w:rsidR="001E30EC" w:rsidRPr="00C42977" w14:paraId="7AA9FCA5" w14:textId="77777777" w:rsidTr="00580EF9">
        <w:tc>
          <w:tcPr>
            <w:tcW w:w="562" w:type="dxa"/>
            <w:vAlign w:val="center"/>
          </w:tcPr>
          <w:p w14:paraId="7CDE0B4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10</w:t>
            </w:r>
          </w:p>
        </w:tc>
        <w:tc>
          <w:tcPr>
            <w:tcW w:w="2835" w:type="dxa"/>
          </w:tcPr>
          <w:p w14:paraId="6D63241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Хяналтад ороогүй зүрхний шигдээсийн шалтгаант нас баралт</w:t>
            </w:r>
          </w:p>
        </w:tc>
        <w:tc>
          <w:tcPr>
            <w:tcW w:w="3266" w:type="dxa"/>
          </w:tcPr>
          <w:p w14:paraId="0F6B7D7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Хяналтад ороогүй зүрхний шигдээсийн шалтгаант нас баралтын тохиолдол илэрсэн бол</w:t>
            </w:r>
          </w:p>
        </w:tc>
        <w:tc>
          <w:tcPr>
            <w:tcW w:w="851" w:type="dxa"/>
            <w:vAlign w:val="center"/>
          </w:tcPr>
          <w:p w14:paraId="29B8F74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-3</w:t>
            </w:r>
          </w:p>
        </w:tc>
        <w:tc>
          <w:tcPr>
            <w:tcW w:w="850" w:type="dxa"/>
          </w:tcPr>
          <w:p w14:paraId="37F234D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1E290E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4BDD8B2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386" w:type="dxa"/>
          </w:tcPr>
          <w:p w14:paraId="0D2FB7C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хөгжлийн төвийн статистик үзүүлэлтээс авна.</w:t>
            </w:r>
          </w:p>
        </w:tc>
      </w:tr>
      <w:tr w:rsidR="001E30EC" w:rsidRPr="00C42977" w14:paraId="13A36BB8" w14:textId="77777777" w:rsidTr="00580EF9">
        <w:tc>
          <w:tcPr>
            <w:tcW w:w="562" w:type="dxa"/>
            <w:vAlign w:val="center"/>
          </w:tcPr>
          <w:p w14:paraId="664E3E5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11</w:t>
            </w:r>
          </w:p>
        </w:tc>
        <w:tc>
          <w:tcPr>
            <w:tcW w:w="2835" w:type="dxa"/>
          </w:tcPr>
          <w:p w14:paraId="62BAD8A3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Хяналтад ороогүй чихрийн шижингийн хүндрэл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бөөрний дутагдал, цус харвалт, хөл тайрах мэс засал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lang w:val="mn-MN"/>
              </w:rPr>
              <w:t xml:space="preserve"> илэрсэн бол</w:t>
            </w:r>
          </w:p>
        </w:tc>
        <w:tc>
          <w:tcPr>
            <w:tcW w:w="3266" w:type="dxa"/>
          </w:tcPr>
          <w:p w14:paraId="3515CC2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Хяналтад ороогүй чихрийн шижингийн хүндрэл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бөөрний дутагдал, цус харвалт, хөл тайрах мэс засал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lang w:val="mn-MN"/>
              </w:rPr>
              <w:t xml:space="preserve"> илэрсэн бол</w:t>
            </w:r>
          </w:p>
        </w:tc>
        <w:tc>
          <w:tcPr>
            <w:tcW w:w="851" w:type="dxa"/>
            <w:vAlign w:val="center"/>
          </w:tcPr>
          <w:p w14:paraId="2046572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-3</w:t>
            </w:r>
          </w:p>
        </w:tc>
        <w:tc>
          <w:tcPr>
            <w:tcW w:w="850" w:type="dxa"/>
          </w:tcPr>
          <w:p w14:paraId="458947B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E91BA5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77A724B3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386" w:type="dxa"/>
          </w:tcPr>
          <w:p w14:paraId="6237D99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хөгжлийн төвийн статистик үзүүлэлтээс авна.</w:t>
            </w:r>
          </w:p>
        </w:tc>
      </w:tr>
      <w:tr w:rsidR="001E30EC" w:rsidRPr="00C42977" w14:paraId="5D913CBD" w14:textId="77777777" w:rsidTr="00580EF9">
        <w:tc>
          <w:tcPr>
            <w:tcW w:w="15026" w:type="dxa"/>
            <w:gridSpan w:val="8"/>
          </w:tcPr>
          <w:p w14:paraId="7F6840F7" w14:textId="77777777" w:rsidR="001E30EC" w:rsidRPr="00723617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723617">
              <w:rPr>
                <w:rFonts w:ascii="Arial" w:hAnsi="Arial" w:cs="Arial"/>
                <w:b/>
                <w:sz w:val="20"/>
                <w:lang w:val="mn-MN"/>
              </w:rPr>
              <w:t>Дөрөв. Хөгжлийн бэрхшээлтэй иргэнд үзүүлэх тусламж, үйлчилгээний үнэлгээ</w:t>
            </w:r>
          </w:p>
        </w:tc>
      </w:tr>
      <w:tr w:rsidR="001E30EC" w:rsidRPr="00C42977" w14:paraId="59D7A088" w14:textId="77777777" w:rsidTr="00580EF9">
        <w:tc>
          <w:tcPr>
            <w:tcW w:w="562" w:type="dxa"/>
          </w:tcPr>
          <w:p w14:paraId="27D405F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12</w:t>
            </w:r>
          </w:p>
        </w:tc>
        <w:tc>
          <w:tcPr>
            <w:tcW w:w="2835" w:type="dxa"/>
          </w:tcPr>
          <w:p w14:paraId="0BF680E6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Хөгжлийн бэрхшээлтэй иргэдийн хяналт</w:t>
            </w:r>
          </w:p>
        </w:tc>
        <w:tc>
          <w:tcPr>
            <w:tcW w:w="3266" w:type="dxa"/>
          </w:tcPr>
          <w:p w14:paraId="0ABB9DB2" w14:textId="77777777" w:rsidR="001E30EC" w:rsidRPr="0072361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Харьяаллын хүн амын нийт хөгжлийн бэрхшээлтэй иргэнийг жилд 2 удаа 100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 xml:space="preserve"> хянасан байх.</w:t>
            </w:r>
          </w:p>
        </w:tc>
        <w:tc>
          <w:tcPr>
            <w:tcW w:w="851" w:type="dxa"/>
            <w:vAlign w:val="center"/>
          </w:tcPr>
          <w:p w14:paraId="5A9D7A9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</w:t>
            </w:r>
          </w:p>
        </w:tc>
        <w:tc>
          <w:tcPr>
            <w:tcW w:w="850" w:type="dxa"/>
          </w:tcPr>
          <w:p w14:paraId="66751D9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</w:tcPr>
          <w:p w14:paraId="35FE0EAA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6E85688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386" w:type="dxa"/>
          </w:tcPr>
          <w:p w14:paraId="0F08A611" w14:textId="77777777" w:rsidR="001E30EC" w:rsidRPr="0072361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дэвтрээр 100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 xml:space="preserve"> нотлогдсон байх. </w:t>
            </w:r>
          </w:p>
        </w:tc>
      </w:tr>
      <w:tr w:rsidR="001E30EC" w:rsidRPr="00C42977" w14:paraId="5743EF05" w14:textId="77777777" w:rsidTr="00580EF9">
        <w:tc>
          <w:tcPr>
            <w:tcW w:w="562" w:type="dxa"/>
          </w:tcPr>
          <w:p w14:paraId="403670C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13</w:t>
            </w:r>
          </w:p>
        </w:tc>
        <w:tc>
          <w:tcPr>
            <w:tcW w:w="2835" w:type="dxa"/>
          </w:tcPr>
          <w:p w14:paraId="03904C72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Хөгжлийн бэрхшээлтэй иргэдэд дасгал хөдөлгөөн хийх зөвлөгөө өгөх</w:t>
            </w:r>
          </w:p>
        </w:tc>
        <w:tc>
          <w:tcPr>
            <w:tcW w:w="3266" w:type="dxa"/>
          </w:tcPr>
          <w:p w14:paraId="51D16AF5" w14:textId="77777777" w:rsidR="001E30EC" w:rsidRPr="0072361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Харьяаллын хүн амын нийт хөгжлийн бэрхшээлтэй иргэнийг жилд 2 удаа 100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 xml:space="preserve"> зөвлөгөө өгсөн байх.</w:t>
            </w:r>
          </w:p>
        </w:tc>
        <w:tc>
          <w:tcPr>
            <w:tcW w:w="851" w:type="dxa"/>
            <w:vAlign w:val="center"/>
          </w:tcPr>
          <w:p w14:paraId="6A012606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</w:tcPr>
          <w:p w14:paraId="491C990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</w:tcPr>
          <w:p w14:paraId="6927B47A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33438DB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386" w:type="dxa"/>
          </w:tcPr>
          <w:p w14:paraId="41A0F78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дэвтрээр 100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 xml:space="preserve"> нотлогдсон байх.</w:t>
            </w:r>
          </w:p>
        </w:tc>
      </w:tr>
      <w:tr w:rsidR="001E30EC" w:rsidRPr="00C42977" w14:paraId="43BAEAB5" w14:textId="77777777" w:rsidTr="00580EF9">
        <w:tc>
          <w:tcPr>
            <w:tcW w:w="562" w:type="dxa"/>
          </w:tcPr>
          <w:p w14:paraId="643586E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14</w:t>
            </w:r>
          </w:p>
        </w:tc>
        <w:tc>
          <w:tcPr>
            <w:tcW w:w="2835" w:type="dxa"/>
          </w:tcPr>
          <w:p w14:paraId="74844D7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Хөгжлийн бэрхшээлтэй иргэдэд сэргээн засах тусламж үйлчилгээ үзүүлсэн байх</w:t>
            </w:r>
          </w:p>
        </w:tc>
        <w:tc>
          <w:tcPr>
            <w:tcW w:w="3266" w:type="dxa"/>
          </w:tcPr>
          <w:p w14:paraId="129BAA8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Харьяаллын хүн амын нийт хөгжлийн бэрхшээлтэй иргэдийн 80-аас доошгүй сэргээн засах тусламж, үйлчилгээ үзүүлсэн байх.</w:t>
            </w:r>
          </w:p>
        </w:tc>
        <w:tc>
          <w:tcPr>
            <w:tcW w:w="851" w:type="dxa"/>
            <w:vAlign w:val="center"/>
          </w:tcPr>
          <w:p w14:paraId="78E941E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</w:tcPr>
          <w:p w14:paraId="2792EEE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AE2CFD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723617">
              <w:rPr>
                <w:rFonts w:ascii="Arial" w:hAnsi="Arial" w:cs="Arial"/>
                <w:sz w:val="20"/>
                <w:lang w:val="mn-MN"/>
              </w:rPr>
              <w:t>√</w:t>
            </w:r>
          </w:p>
        </w:tc>
        <w:tc>
          <w:tcPr>
            <w:tcW w:w="709" w:type="dxa"/>
          </w:tcPr>
          <w:p w14:paraId="7A4BEAA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386" w:type="dxa"/>
          </w:tcPr>
          <w:p w14:paraId="4D76056C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Эрүүл мэндийн даатгалын цахим программыг ашиглан шалгана. </w:t>
            </w:r>
          </w:p>
        </w:tc>
      </w:tr>
      <w:tr w:rsidR="001E30EC" w:rsidRPr="00C42977" w14:paraId="496BB6AB" w14:textId="77777777" w:rsidTr="00580EF9">
        <w:tc>
          <w:tcPr>
            <w:tcW w:w="6663" w:type="dxa"/>
            <w:gridSpan w:val="3"/>
          </w:tcPr>
          <w:p w14:paraId="74CAFFDC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  <w:p w14:paraId="2AC6A085" w14:textId="77777777" w:rsidR="001E30EC" w:rsidRPr="00723617" w:rsidRDefault="001E30EC" w:rsidP="00580EF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23617">
              <w:rPr>
                <w:rFonts w:ascii="Arial" w:hAnsi="Arial" w:cs="Arial"/>
                <w:b/>
                <w:sz w:val="20"/>
                <w:lang w:val="mn-MN"/>
              </w:rPr>
              <w:t xml:space="preserve">Бүлгийн нийт оноо </w:t>
            </w:r>
            <w:r w:rsidRPr="00723617">
              <w:rPr>
                <w:rFonts w:ascii="Arial" w:hAnsi="Arial" w:cs="Arial"/>
                <w:b/>
                <w:sz w:val="20"/>
              </w:rPr>
              <w:t>(</w:t>
            </w:r>
            <w:r w:rsidRPr="00723617">
              <w:rPr>
                <w:rFonts w:ascii="Arial" w:hAnsi="Arial" w:cs="Arial"/>
                <w:b/>
                <w:sz w:val="20"/>
                <w:lang w:val="mn-MN"/>
              </w:rPr>
              <w:t>В</w:t>
            </w:r>
            <w:r w:rsidRPr="00723617">
              <w:rPr>
                <w:rFonts w:ascii="Arial" w:hAnsi="Arial" w:cs="Arial"/>
                <w:b/>
                <w:sz w:val="20"/>
              </w:rPr>
              <w:t>)</w:t>
            </w:r>
            <w:r w:rsidRPr="00723617">
              <w:rPr>
                <w:rFonts w:ascii="Arial" w:hAnsi="Arial" w:cs="Arial"/>
                <w:b/>
                <w:sz w:val="20"/>
                <w:lang w:val="mn-MN"/>
              </w:rPr>
              <w:t xml:space="preserve"> </w:t>
            </w:r>
            <w:r w:rsidRPr="00723617">
              <w:rPr>
                <w:rFonts w:ascii="Arial" w:hAnsi="Arial" w:cs="Arial"/>
                <w:b/>
                <w:sz w:val="20"/>
              </w:rPr>
              <w:t xml:space="preserve">= ( </w:t>
            </w:r>
            <w:r w:rsidRPr="00723617">
              <w:rPr>
                <w:rFonts w:ascii="Arial" w:hAnsi="Arial" w:cs="Arial"/>
                <w:b/>
                <w:sz w:val="20"/>
                <w:lang w:val="mn-MN"/>
              </w:rPr>
              <w:t xml:space="preserve">Авсан </w:t>
            </w:r>
            <w:r w:rsidRPr="00723617">
              <w:rPr>
                <w:rFonts w:ascii="Arial" w:hAnsi="Arial" w:cs="Arial"/>
                <w:b/>
                <w:sz w:val="20"/>
              </w:rPr>
              <w:t>“+”</w:t>
            </w:r>
            <w:r w:rsidRPr="00723617">
              <w:rPr>
                <w:rFonts w:ascii="Arial" w:hAnsi="Arial" w:cs="Arial"/>
                <w:b/>
                <w:sz w:val="20"/>
                <w:lang w:val="mn-MN"/>
              </w:rPr>
              <w:t xml:space="preserve"> оноо</w:t>
            </w:r>
            <w:r w:rsidRPr="00723617">
              <w:rPr>
                <w:rFonts w:ascii="Arial" w:hAnsi="Arial" w:cs="Arial"/>
                <w:b/>
                <w:sz w:val="20"/>
              </w:rPr>
              <w:t>) – (А</w:t>
            </w:r>
            <w:r w:rsidRPr="00723617">
              <w:rPr>
                <w:rFonts w:ascii="Arial" w:hAnsi="Arial" w:cs="Arial"/>
                <w:b/>
                <w:sz w:val="20"/>
                <w:lang w:val="mn-MN"/>
              </w:rPr>
              <w:t xml:space="preserve">всан </w:t>
            </w:r>
            <w:r w:rsidRPr="00723617">
              <w:rPr>
                <w:rFonts w:ascii="Arial" w:hAnsi="Arial" w:cs="Arial"/>
                <w:b/>
                <w:sz w:val="20"/>
              </w:rPr>
              <w:t xml:space="preserve">“-” </w:t>
            </w:r>
            <w:r w:rsidRPr="00723617">
              <w:rPr>
                <w:rFonts w:ascii="Arial" w:hAnsi="Arial" w:cs="Arial"/>
                <w:b/>
                <w:sz w:val="20"/>
                <w:lang w:val="mn-MN"/>
              </w:rPr>
              <w:t>оноо</w:t>
            </w:r>
            <w:r w:rsidRPr="00723617">
              <w:rPr>
                <w:rFonts w:ascii="Arial" w:hAnsi="Arial" w:cs="Arial"/>
                <w:b/>
                <w:sz w:val="20"/>
              </w:rPr>
              <w:t>)</w:t>
            </w:r>
          </w:p>
          <w:p w14:paraId="2108E310" w14:textId="77777777" w:rsidR="001E30EC" w:rsidRPr="00723617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FBA0FF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20</w:t>
            </w:r>
          </w:p>
        </w:tc>
        <w:tc>
          <w:tcPr>
            <w:tcW w:w="7512" w:type="dxa"/>
            <w:gridSpan w:val="4"/>
            <w:vAlign w:val="center"/>
          </w:tcPr>
          <w:p w14:paraId="0C5C3BB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</w:tbl>
    <w:p w14:paraId="444B9A22" w14:textId="77777777" w:rsidR="001E30EC" w:rsidRPr="000020A7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p w14:paraId="2364E64A" w14:textId="77777777" w:rsidR="001E30EC" w:rsidRDefault="001E30EC" w:rsidP="001E30E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70E379D9" w14:textId="77777777" w:rsidR="001E30EC" w:rsidRDefault="001E30EC" w:rsidP="001E30E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61C67949" w14:textId="77777777" w:rsidR="001E30EC" w:rsidRDefault="001E30EC" w:rsidP="001E30E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1627BE50" w14:textId="77777777" w:rsidR="001E30EC" w:rsidRDefault="001E30EC" w:rsidP="001E30E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0DBCBFE8" w14:textId="77777777" w:rsidR="001E30EC" w:rsidRDefault="001E30EC" w:rsidP="001E30E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1D1AEDA4" w14:textId="77777777" w:rsidR="001E30EC" w:rsidRDefault="001E30EC" w:rsidP="001E30E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2D1B758F" w14:textId="77777777" w:rsidR="001E30EC" w:rsidRDefault="001E30EC" w:rsidP="001E30E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1179C5A5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Гурав</w:t>
      </w:r>
      <w:r w:rsidRPr="000020A7">
        <w:rPr>
          <w:rFonts w:ascii="Arial" w:hAnsi="Arial" w:cs="Arial"/>
          <w:b/>
          <w:lang w:val="mn-MN"/>
        </w:rPr>
        <w:t xml:space="preserve">. </w:t>
      </w:r>
      <w:r>
        <w:rPr>
          <w:rFonts w:ascii="Arial" w:hAnsi="Arial" w:cs="Arial"/>
          <w:b/>
          <w:lang w:val="mn-MN"/>
        </w:rPr>
        <w:t>Нийтлэг шалгуур үзүүлэлт</w:t>
      </w:r>
    </w:p>
    <w:p w14:paraId="07A0047D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2977"/>
        <w:gridCol w:w="11"/>
        <w:gridCol w:w="840"/>
        <w:gridCol w:w="11"/>
        <w:gridCol w:w="839"/>
        <w:gridCol w:w="567"/>
        <w:gridCol w:w="709"/>
        <w:gridCol w:w="5244"/>
      </w:tblGrid>
      <w:tr w:rsidR="001E30EC" w:rsidRPr="00C42977" w14:paraId="55F18315" w14:textId="77777777" w:rsidTr="00580EF9">
        <w:tc>
          <w:tcPr>
            <w:tcW w:w="562" w:type="dxa"/>
            <w:vMerge w:val="restart"/>
            <w:vAlign w:val="center"/>
          </w:tcPr>
          <w:p w14:paraId="20D8F612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Д/д</w:t>
            </w:r>
          </w:p>
        </w:tc>
        <w:tc>
          <w:tcPr>
            <w:tcW w:w="3266" w:type="dxa"/>
            <w:vMerge w:val="restart"/>
            <w:vAlign w:val="center"/>
          </w:tcPr>
          <w:p w14:paraId="3E64CF0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Шалгуур үзүүлэлт</w:t>
            </w:r>
          </w:p>
        </w:tc>
        <w:tc>
          <w:tcPr>
            <w:tcW w:w="2977" w:type="dxa"/>
            <w:vMerge w:val="restart"/>
            <w:vAlign w:val="center"/>
          </w:tcPr>
          <w:p w14:paraId="3C672C1D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Үр дүн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D1435F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Авбал зохих оноо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6B663D7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Авсан оноо</w:t>
            </w:r>
          </w:p>
        </w:tc>
        <w:tc>
          <w:tcPr>
            <w:tcW w:w="1276" w:type="dxa"/>
            <w:gridSpan w:val="2"/>
            <w:vAlign w:val="center"/>
          </w:tcPr>
          <w:p w14:paraId="4C519D3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Гэрээ дүгнэх хэлбэр</w:t>
            </w:r>
          </w:p>
        </w:tc>
        <w:tc>
          <w:tcPr>
            <w:tcW w:w="5244" w:type="dxa"/>
            <w:vMerge w:val="restart"/>
            <w:vAlign w:val="center"/>
          </w:tcPr>
          <w:p w14:paraId="7208C81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Мэдээллийн эх сурвалж</w:t>
            </w:r>
          </w:p>
        </w:tc>
      </w:tr>
      <w:tr w:rsidR="001E30EC" w:rsidRPr="00C42977" w14:paraId="3C0CD555" w14:textId="77777777" w:rsidTr="00580EF9">
        <w:trPr>
          <w:cantSplit/>
          <w:trHeight w:val="1134"/>
        </w:trPr>
        <w:tc>
          <w:tcPr>
            <w:tcW w:w="562" w:type="dxa"/>
            <w:vMerge/>
          </w:tcPr>
          <w:p w14:paraId="2D3E9D5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266" w:type="dxa"/>
            <w:vMerge/>
          </w:tcPr>
          <w:p w14:paraId="5627BF5E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2977" w:type="dxa"/>
            <w:vMerge/>
          </w:tcPr>
          <w:p w14:paraId="4DE5570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1" w:type="dxa"/>
            <w:gridSpan w:val="2"/>
            <w:vMerge/>
          </w:tcPr>
          <w:p w14:paraId="7248BE9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0" w:type="dxa"/>
            <w:gridSpan w:val="2"/>
            <w:vMerge/>
          </w:tcPr>
          <w:p w14:paraId="6BC4D49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textDirection w:val="btLr"/>
          </w:tcPr>
          <w:p w14:paraId="791D6D90" w14:textId="77777777" w:rsidR="001E30EC" w:rsidRPr="00C42977" w:rsidRDefault="001E30EC" w:rsidP="00580EF9">
            <w:pPr>
              <w:ind w:left="113" w:right="113"/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Цахим</w:t>
            </w:r>
          </w:p>
        </w:tc>
        <w:tc>
          <w:tcPr>
            <w:tcW w:w="709" w:type="dxa"/>
            <w:textDirection w:val="btLr"/>
          </w:tcPr>
          <w:p w14:paraId="7901281E" w14:textId="77777777" w:rsidR="001E30EC" w:rsidRPr="00C42977" w:rsidRDefault="001E30EC" w:rsidP="00580EF9">
            <w:pPr>
              <w:ind w:left="113" w:right="113"/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Үнэлгээний баг</w:t>
            </w:r>
          </w:p>
        </w:tc>
        <w:tc>
          <w:tcPr>
            <w:tcW w:w="5244" w:type="dxa"/>
            <w:vMerge/>
          </w:tcPr>
          <w:p w14:paraId="3C6CFC03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C42977" w14:paraId="4A70BAFD" w14:textId="77777777" w:rsidTr="00580EF9">
        <w:tc>
          <w:tcPr>
            <w:tcW w:w="15026" w:type="dxa"/>
            <w:gridSpan w:val="10"/>
          </w:tcPr>
          <w:p w14:paraId="5360FA5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C42977">
              <w:rPr>
                <w:rFonts w:ascii="Arial" w:hAnsi="Arial" w:cs="Arial"/>
                <w:b/>
                <w:sz w:val="20"/>
                <w:lang w:val="mn-MN"/>
              </w:rPr>
              <w:t xml:space="preserve">Нэг. </w:t>
            </w:r>
            <w:r>
              <w:rPr>
                <w:rFonts w:ascii="Arial" w:hAnsi="Arial" w:cs="Arial"/>
                <w:b/>
                <w:sz w:val="20"/>
                <w:lang w:val="mn-MN"/>
              </w:rPr>
              <w:t>Төвийн даргын дэмжлэгт удирдлага, манлайлал</w:t>
            </w:r>
          </w:p>
        </w:tc>
      </w:tr>
      <w:tr w:rsidR="001E30EC" w:rsidRPr="00C42977" w14:paraId="65CD073A" w14:textId="77777777" w:rsidTr="00580EF9">
        <w:tc>
          <w:tcPr>
            <w:tcW w:w="562" w:type="dxa"/>
            <w:vAlign w:val="center"/>
          </w:tcPr>
          <w:p w14:paraId="61C25E8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3266" w:type="dxa"/>
            <w:vAlign w:val="center"/>
          </w:tcPr>
          <w:p w14:paraId="78B0C94A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Нөхөрлөл байгуулсан гэрээ, гэрээний хэрэгжилт</w:t>
            </w:r>
          </w:p>
        </w:tc>
        <w:tc>
          <w:tcPr>
            <w:tcW w:w="2977" w:type="dxa"/>
            <w:vAlign w:val="center"/>
          </w:tcPr>
          <w:p w14:paraId="312705D5" w14:textId="77777777" w:rsidR="001E30EC" w:rsidRPr="00463646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Гэрээний хэрэгжилтийн хувь 80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>-иас дээш байх</w:t>
            </w:r>
          </w:p>
        </w:tc>
        <w:tc>
          <w:tcPr>
            <w:tcW w:w="851" w:type="dxa"/>
            <w:gridSpan w:val="2"/>
            <w:vAlign w:val="center"/>
          </w:tcPr>
          <w:p w14:paraId="4117903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4004BE5D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107BF9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714DDA7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  <w:vAlign w:val="center"/>
          </w:tcPr>
          <w:p w14:paraId="52C32CE5" w14:textId="77777777" w:rsidR="001E30EC" w:rsidRPr="00463646" w:rsidRDefault="001E30EC" w:rsidP="00580EF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Гэрээнд шалгуур үнэлгээ, үнэлэх аргачлал, үзүүлэх үйлчилгээ тусгасан байх. </w:t>
            </w:r>
          </w:p>
          <w:p w14:paraId="249E3E69" w14:textId="77777777" w:rsidR="001E30EC" w:rsidRPr="00463646" w:rsidRDefault="001E30EC" w:rsidP="00580EF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Гэрээний хэрэгжилтийн тайлан. </w:t>
            </w:r>
          </w:p>
        </w:tc>
      </w:tr>
      <w:tr w:rsidR="001E30EC" w:rsidRPr="00C42977" w14:paraId="14AB1463" w14:textId="77777777" w:rsidTr="00580EF9">
        <w:tc>
          <w:tcPr>
            <w:tcW w:w="562" w:type="dxa"/>
            <w:vAlign w:val="center"/>
          </w:tcPr>
          <w:p w14:paraId="059B280C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2</w:t>
            </w:r>
          </w:p>
        </w:tc>
        <w:tc>
          <w:tcPr>
            <w:tcW w:w="3266" w:type="dxa"/>
            <w:vAlign w:val="center"/>
          </w:tcPr>
          <w:p w14:paraId="2C5BFE05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Нөхөрлөлийн гишүүнд хамрагдсан эмнэлгийн мэргэжилтний хувь</w:t>
            </w:r>
          </w:p>
        </w:tc>
        <w:tc>
          <w:tcPr>
            <w:tcW w:w="2977" w:type="dxa"/>
            <w:vAlign w:val="center"/>
          </w:tcPr>
          <w:p w14:paraId="602CDF5B" w14:textId="77777777" w:rsidR="001E30EC" w:rsidRPr="00463646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Эмч, мэргэжилтний 70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>-иас доошгүй хамруулсан байна.</w:t>
            </w:r>
          </w:p>
        </w:tc>
        <w:tc>
          <w:tcPr>
            <w:tcW w:w="851" w:type="dxa"/>
            <w:gridSpan w:val="2"/>
            <w:vAlign w:val="center"/>
          </w:tcPr>
          <w:p w14:paraId="3481823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676D8837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00F991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463646">
              <w:rPr>
                <w:rFonts w:ascii="Arial" w:hAnsi="Arial" w:cs="Arial"/>
                <w:sz w:val="20"/>
                <w:lang w:val="mn-MN"/>
              </w:rPr>
              <w:t>√</w:t>
            </w:r>
          </w:p>
        </w:tc>
        <w:tc>
          <w:tcPr>
            <w:tcW w:w="709" w:type="dxa"/>
            <w:vAlign w:val="center"/>
          </w:tcPr>
          <w:p w14:paraId="2170216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</w:tcPr>
          <w:p w14:paraId="65BD57FC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Улсын бүртгэлийн ерөнхий газрын </w:t>
            </w:r>
            <w:hyperlink r:id="rId5" w:history="1">
              <w:r w:rsidRPr="00043C85">
                <w:rPr>
                  <w:rStyle w:val="Hyperlink"/>
                  <w:rFonts w:ascii="Arial" w:hAnsi="Arial" w:cs="Arial"/>
                  <w:sz w:val="20"/>
                </w:rPr>
                <w:t>https://burtgel.gov.mn/</w:t>
              </w:r>
            </w:hyperlink>
          </w:p>
          <w:p w14:paraId="2BE53EE8" w14:textId="77777777" w:rsidR="001E30EC" w:rsidRPr="00C61DDE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30EC" w:rsidRPr="00C42977" w14:paraId="7E8AE24C" w14:textId="77777777" w:rsidTr="00580EF9">
        <w:tc>
          <w:tcPr>
            <w:tcW w:w="562" w:type="dxa"/>
            <w:vAlign w:val="center"/>
          </w:tcPr>
          <w:p w14:paraId="0239E61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3</w:t>
            </w:r>
          </w:p>
        </w:tc>
        <w:tc>
          <w:tcPr>
            <w:tcW w:w="3266" w:type="dxa"/>
            <w:vAlign w:val="center"/>
          </w:tcPr>
          <w:p w14:paraId="023CEF2E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ӨЭМТ-ийн дүрмийн хэрэгжилт</w:t>
            </w:r>
          </w:p>
        </w:tc>
        <w:tc>
          <w:tcPr>
            <w:tcW w:w="2977" w:type="dxa"/>
            <w:vAlign w:val="center"/>
          </w:tcPr>
          <w:p w14:paraId="76B05DA0" w14:textId="77777777" w:rsidR="001E30EC" w:rsidRPr="00463646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80</w:t>
            </w:r>
            <w:r>
              <w:rPr>
                <w:rFonts w:ascii="Arial" w:hAnsi="Arial" w:cs="Arial"/>
                <w:sz w:val="20"/>
              </w:rPr>
              <w:t>%-</w:t>
            </w:r>
            <w:r>
              <w:rPr>
                <w:rFonts w:ascii="Arial" w:hAnsi="Arial" w:cs="Arial"/>
                <w:sz w:val="20"/>
                <w:lang w:val="mn-MN"/>
              </w:rPr>
              <w:t>иас доошгүй байх</w:t>
            </w:r>
          </w:p>
        </w:tc>
        <w:tc>
          <w:tcPr>
            <w:tcW w:w="851" w:type="dxa"/>
            <w:gridSpan w:val="2"/>
            <w:vAlign w:val="center"/>
          </w:tcPr>
          <w:p w14:paraId="6704B083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39F491CB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689EA6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23F2E443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</w:tcPr>
          <w:p w14:paraId="382BACA4" w14:textId="77777777" w:rsidR="001E30EC" w:rsidRPr="00C61DDE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ӨЭМТ-ийн дүрмийн хэрэгжилтийн тайлан</w:t>
            </w:r>
          </w:p>
        </w:tc>
      </w:tr>
      <w:tr w:rsidR="001E30EC" w:rsidRPr="00C42977" w14:paraId="6637B22B" w14:textId="77777777" w:rsidTr="00580EF9">
        <w:tc>
          <w:tcPr>
            <w:tcW w:w="562" w:type="dxa"/>
            <w:vAlign w:val="center"/>
          </w:tcPr>
          <w:p w14:paraId="31186BD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3266" w:type="dxa"/>
            <w:vAlign w:val="center"/>
          </w:tcPr>
          <w:p w14:paraId="10ED855A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Мэдээллийн сангийн нэгдмэл байдал</w:t>
            </w:r>
          </w:p>
        </w:tc>
        <w:tc>
          <w:tcPr>
            <w:tcW w:w="2977" w:type="dxa"/>
            <w:vAlign w:val="center"/>
          </w:tcPr>
          <w:p w14:paraId="03217F4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Төвийн хариуцсан байршлын хүн амын жагсаалт файлаар байх</w:t>
            </w:r>
          </w:p>
        </w:tc>
        <w:tc>
          <w:tcPr>
            <w:tcW w:w="851" w:type="dxa"/>
            <w:gridSpan w:val="2"/>
            <w:vAlign w:val="center"/>
          </w:tcPr>
          <w:p w14:paraId="371D69E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7E741D27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78F636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62E4E7D7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</w:tcPr>
          <w:p w14:paraId="029F0E42" w14:textId="77777777" w:rsidR="001E30EC" w:rsidRDefault="001E30EC" w:rsidP="00580EF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Харьяалал хүрээний хүн амын нэгдсэн бүртгэл </w:t>
            </w:r>
          </w:p>
          <w:p w14:paraId="2AF2A3B7" w14:textId="77777777" w:rsidR="001E30EC" w:rsidRDefault="001E30EC" w:rsidP="00580EF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Эрүүл мэндийн бүлгийн ангилал </w:t>
            </w:r>
          </w:p>
          <w:p w14:paraId="397F5DA1" w14:textId="77777777" w:rsidR="001E30EC" w:rsidRPr="00C61DDE" w:rsidRDefault="001E30EC" w:rsidP="00580EF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Эрүүл мэндийн бүлгийн шилжилт </w:t>
            </w:r>
          </w:p>
        </w:tc>
      </w:tr>
      <w:tr w:rsidR="001E30EC" w:rsidRPr="00C42977" w14:paraId="7D8134DD" w14:textId="77777777" w:rsidTr="00580EF9">
        <w:tc>
          <w:tcPr>
            <w:tcW w:w="15026" w:type="dxa"/>
            <w:gridSpan w:val="10"/>
            <w:vAlign w:val="center"/>
          </w:tcPr>
          <w:p w14:paraId="01BAFCCF" w14:textId="77777777" w:rsidR="001E30EC" w:rsidRPr="00C42977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C42977">
              <w:rPr>
                <w:rFonts w:ascii="Arial" w:hAnsi="Arial" w:cs="Arial"/>
                <w:b/>
                <w:sz w:val="20"/>
                <w:lang w:val="mn-MN"/>
              </w:rPr>
              <w:t xml:space="preserve">Хоёр. </w:t>
            </w:r>
            <w:r>
              <w:rPr>
                <w:rFonts w:ascii="Arial" w:hAnsi="Arial" w:cs="Arial"/>
                <w:b/>
                <w:sz w:val="20"/>
                <w:lang w:val="mn-MN"/>
              </w:rPr>
              <w:t>Иргэдийн сэтгэл ханамжийн байдал</w:t>
            </w:r>
          </w:p>
        </w:tc>
      </w:tr>
      <w:tr w:rsidR="001E30EC" w:rsidRPr="00C42977" w14:paraId="26D56C3B" w14:textId="77777777" w:rsidTr="00580EF9">
        <w:trPr>
          <w:trHeight w:val="672"/>
        </w:trPr>
        <w:tc>
          <w:tcPr>
            <w:tcW w:w="562" w:type="dxa"/>
            <w:vAlign w:val="center"/>
          </w:tcPr>
          <w:p w14:paraId="60D5EDCF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5</w:t>
            </w:r>
          </w:p>
        </w:tc>
        <w:tc>
          <w:tcPr>
            <w:tcW w:w="3266" w:type="dxa"/>
          </w:tcPr>
          <w:p w14:paraId="0A1101C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Ёс зүйн зөрчил гаргаагүй байх.</w:t>
            </w:r>
          </w:p>
        </w:tc>
        <w:tc>
          <w:tcPr>
            <w:tcW w:w="2977" w:type="dxa"/>
          </w:tcPr>
          <w:p w14:paraId="497E187E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Бүртгэгдээгүй байх</w:t>
            </w:r>
          </w:p>
        </w:tc>
        <w:tc>
          <w:tcPr>
            <w:tcW w:w="851" w:type="dxa"/>
            <w:gridSpan w:val="2"/>
            <w:vAlign w:val="center"/>
          </w:tcPr>
          <w:p w14:paraId="057E748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5F489E2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FE832D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F2E81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</w:tcPr>
          <w:p w14:paraId="46BEF54D" w14:textId="77777777" w:rsidR="001E30EC" w:rsidRPr="00C61DDE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Аймаг, нийслэлийн эрүүл мэндийн газрын Ёс зүйн салбар хорооны тодорхойлолтоор үнэлнэ.</w:t>
            </w:r>
          </w:p>
        </w:tc>
      </w:tr>
      <w:tr w:rsidR="001E30EC" w:rsidRPr="00C42977" w14:paraId="1E030593" w14:textId="77777777" w:rsidTr="00580EF9">
        <w:tc>
          <w:tcPr>
            <w:tcW w:w="562" w:type="dxa"/>
            <w:vAlign w:val="center"/>
          </w:tcPr>
          <w:p w14:paraId="64A5E46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6</w:t>
            </w:r>
          </w:p>
        </w:tc>
        <w:tc>
          <w:tcPr>
            <w:tcW w:w="3266" w:type="dxa"/>
          </w:tcPr>
          <w:p w14:paraId="4B39375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Хамт олны сэтгэл ханамжийн хувь</w:t>
            </w:r>
          </w:p>
        </w:tc>
        <w:tc>
          <w:tcPr>
            <w:tcW w:w="2977" w:type="dxa"/>
          </w:tcPr>
          <w:p w14:paraId="6D0DB7BC" w14:textId="77777777" w:rsidR="001E30EC" w:rsidRPr="00C61DDE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90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 xml:space="preserve"> доошгүй байх</w:t>
            </w:r>
          </w:p>
        </w:tc>
        <w:tc>
          <w:tcPr>
            <w:tcW w:w="851" w:type="dxa"/>
            <w:gridSpan w:val="2"/>
            <w:vAlign w:val="center"/>
          </w:tcPr>
          <w:p w14:paraId="424E960B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0,5</w:t>
            </w:r>
          </w:p>
        </w:tc>
        <w:tc>
          <w:tcPr>
            <w:tcW w:w="850" w:type="dxa"/>
            <w:gridSpan w:val="2"/>
          </w:tcPr>
          <w:p w14:paraId="5BDEE97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1AEEF9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  <w:vAlign w:val="center"/>
          </w:tcPr>
          <w:p w14:paraId="7F2A55A2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</w:tcPr>
          <w:p w14:paraId="162429A1" w14:textId="77777777" w:rsidR="001E30EC" w:rsidRDefault="001E30EC" w:rsidP="00580EF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Үнэлгээний баг явцын болон жилийн эцсийн үнэлгээгээр ажилтнуудаас үнэлгээ авч үнэлнэ. </w:t>
            </w:r>
          </w:p>
          <w:p w14:paraId="045DD00C" w14:textId="77777777" w:rsidR="001E30EC" w:rsidRPr="00C61DDE" w:rsidRDefault="001E30EC" w:rsidP="00580EF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ЭМТҮЧАБ-ын багийн авсан үнэлгээ</w:t>
            </w:r>
          </w:p>
        </w:tc>
      </w:tr>
      <w:tr w:rsidR="001E30EC" w:rsidRPr="00C42977" w14:paraId="68C8B3A8" w14:textId="77777777" w:rsidTr="00580EF9">
        <w:tc>
          <w:tcPr>
            <w:tcW w:w="562" w:type="dxa"/>
            <w:vAlign w:val="center"/>
          </w:tcPr>
          <w:p w14:paraId="74F9882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7</w:t>
            </w:r>
          </w:p>
        </w:tc>
        <w:tc>
          <w:tcPr>
            <w:tcW w:w="3266" w:type="dxa"/>
            <w:vMerge w:val="restart"/>
          </w:tcPr>
          <w:p w14:paraId="23E84EE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Үйлчлүүлэгчийн сэтгэл ханамжийн хувь, сэтгэл ханамжийн судалгааны мөрөөр хэрэгжүүлсэн арга хэмжээний хэрэгжилт</w:t>
            </w:r>
          </w:p>
        </w:tc>
        <w:tc>
          <w:tcPr>
            <w:tcW w:w="2977" w:type="dxa"/>
          </w:tcPr>
          <w:p w14:paraId="2226CF01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Үнэлгээний өгсөн үйлчлүүлэгчийн тоо нийт ирж үйлчлүүлсэн иргэдийн 30 хувиас доошгүй байх</w:t>
            </w:r>
          </w:p>
          <w:p w14:paraId="45E014D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Үнэлгээ өгсөн иргэдийн 50 хувиас доошгүй нь сэтгэл ханамжтай үнэлсэн байх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08CF7F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14:paraId="7B109EFB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47AFF97F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</w:tcPr>
          <w:p w14:paraId="45034FC8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  <w:vAlign w:val="center"/>
          </w:tcPr>
          <w:p w14:paraId="2B1892E9" w14:textId="77777777" w:rsidR="001E30EC" w:rsidRPr="00C61DDE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1313.</w:t>
            </w:r>
            <w:r>
              <w:rPr>
                <w:rFonts w:ascii="Arial" w:hAnsi="Arial" w:cs="Arial"/>
                <w:sz w:val="20"/>
              </w:rPr>
              <w:t xml:space="preserve">mn </w:t>
            </w:r>
            <w:r>
              <w:rPr>
                <w:rFonts w:ascii="Arial" w:hAnsi="Arial" w:cs="Arial"/>
                <w:sz w:val="20"/>
                <w:lang w:val="mn-MN"/>
              </w:rPr>
              <w:t>Статистик мэдээллийн сангаас авна.</w:t>
            </w:r>
          </w:p>
        </w:tc>
      </w:tr>
      <w:tr w:rsidR="001E30EC" w:rsidRPr="00C42977" w14:paraId="40CD952E" w14:textId="77777777" w:rsidTr="00580EF9">
        <w:tc>
          <w:tcPr>
            <w:tcW w:w="562" w:type="dxa"/>
            <w:vAlign w:val="center"/>
          </w:tcPr>
          <w:p w14:paraId="76A12B0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8</w:t>
            </w:r>
          </w:p>
        </w:tc>
        <w:tc>
          <w:tcPr>
            <w:tcW w:w="3266" w:type="dxa"/>
            <w:vMerge/>
          </w:tcPr>
          <w:p w14:paraId="1FFC236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2977" w:type="dxa"/>
          </w:tcPr>
          <w:p w14:paraId="26E5FB82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Сэтгэл ханамжгүй үнэлгээ өгсөн иргэдийн бүртгэл, түүний мөрөөр хийсэн арга </w:t>
            </w:r>
            <w:r>
              <w:rPr>
                <w:rFonts w:ascii="Arial" w:hAnsi="Arial" w:cs="Arial"/>
                <w:sz w:val="20"/>
                <w:lang w:val="mn-MN"/>
              </w:rPr>
              <w:lastRenderedPageBreak/>
              <w:t>хэмжээний төлөвлөгөө, тайлантай байх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FEE77B3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A73072F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09E78B4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709" w:type="dxa"/>
          </w:tcPr>
          <w:p w14:paraId="12D6667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  <w:vAlign w:val="center"/>
          </w:tcPr>
          <w:p w14:paraId="462627B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Сэтгэл ханамжийн судалгаанд хамрагдсан иргэдийн бүртгэл, түүний мөрөөр хийсэн арга хэмжээний төлөвлөгөө, тайлан</w:t>
            </w:r>
          </w:p>
        </w:tc>
      </w:tr>
      <w:tr w:rsidR="001E30EC" w:rsidRPr="00C42977" w14:paraId="33A7CD7D" w14:textId="77777777" w:rsidTr="00580EF9">
        <w:tc>
          <w:tcPr>
            <w:tcW w:w="15026" w:type="dxa"/>
            <w:gridSpan w:val="10"/>
          </w:tcPr>
          <w:p w14:paraId="29E0E46C" w14:textId="77777777" w:rsidR="001E30EC" w:rsidRPr="00C42977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C42977">
              <w:rPr>
                <w:rFonts w:ascii="Arial" w:hAnsi="Arial" w:cs="Arial"/>
                <w:b/>
                <w:sz w:val="20"/>
                <w:lang w:val="mn-MN"/>
              </w:rPr>
              <w:t xml:space="preserve">Гурав. </w:t>
            </w:r>
            <w:r>
              <w:rPr>
                <w:rFonts w:ascii="Arial" w:hAnsi="Arial" w:cs="Arial"/>
                <w:b/>
                <w:sz w:val="20"/>
                <w:lang w:val="mn-MN"/>
              </w:rPr>
              <w:t>Хүний нөөцийн хөгжил</w:t>
            </w:r>
          </w:p>
        </w:tc>
      </w:tr>
      <w:tr w:rsidR="001E30EC" w:rsidRPr="00C42977" w14:paraId="78D36C24" w14:textId="77777777" w:rsidTr="00580EF9">
        <w:tc>
          <w:tcPr>
            <w:tcW w:w="562" w:type="dxa"/>
            <w:vAlign w:val="center"/>
          </w:tcPr>
          <w:p w14:paraId="47830E7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9</w:t>
            </w:r>
          </w:p>
        </w:tc>
        <w:tc>
          <w:tcPr>
            <w:tcW w:w="3266" w:type="dxa"/>
            <w:vMerge w:val="restart"/>
          </w:tcPr>
          <w:p w14:paraId="09CF1E8A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Хүний нөөцийн тогтвор суурьшил</w:t>
            </w:r>
          </w:p>
        </w:tc>
        <w:tc>
          <w:tcPr>
            <w:tcW w:w="2977" w:type="dxa"/>
          </w:tcPr>
          <w:p w14:paraId="69D33AC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Стандартад заасан орон тоогоор ажиллаж байгаа бол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783737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38F1370E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8D9EEF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7BB1ACF5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  <w:vMerge w:val="restart"/>
          </w:tcPr>
          <w:p w14:paraId="6A451F6C" w14:textId="77777777" w:rsidR="001E30EC" w:rsidRPr="004A4AA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hyperlink r:id="rId6" w:history="1">
              <w:r w:rsidRPr="00043C85">
                <w:rPr>
                  <w:rStyle w:val="Hyperlink"/>
                  <w:rFonts w:ascii="Arial" w:hAnsi="Arial" w:cs="Arial"/>
                  <w:sz w:val="20"/>
                </w:rPr>
                <w:t>https://www.ndaatgal.mn/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mn-MN"/>
              </w:rPr>
              <w:t xml:space="preserve">Нийгмийн даатгалын цахим программаас харна. </w:t>
            </w:r>
          </w:p>
        </w:tc>
      </w:tr>
      <w:tr w:rsidR="001E30EC" w:rsidRPr="00C42977" w14:paraId="2866612B" w14:textId="77777777" w:rsidTr="00580EF9">
        <w:tc>
          <w:tcPr>
            <w:tcW w:w="562" w:type="dxa"/>
            <w:vAlign w:val="center"/>
          </w:tcPr>
          <w:p w14:paraId="61E88F3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10</w:t>
            </w:r>
          </w:p>
        </w:tc>
        <w:tc>
          <w:tcPr>
            <w:tcW w:w="3266" w:type="dxa"/>
            <w:vMerge/>
          </w:tcPr>
          <w:p w14:paraId="31CB5826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2977" w:type="dxa"/>
          </w:tcPr>
          <w:p w14:paraId="6101667F" w14:textId="77777777" w:rsidR="001E30EC" w:rsidRPr="00C61DDE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3-аас дээш жил ажилласан ажилчдын хувь 60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>-с дээш бол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DC5F4ED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0" w:type="dxa"/>
            <w:gridSpan w:val="2"/>
          </w:tcPr>
          <w:p w14:paraId="7E51D2F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2416D6F3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1B40E8F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  <w:vMerge/>
          </w:tcPr>
          <w:p w14:paraId="2435360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C42977" w14:paraId="6EB52E09" w14:textId="77777777" w:rsidTr="00580EF9">
        <w:tc>
          <w:tcPr>
            <w:tcW w:w="562" w:type="dxa"/>
            <w:vAlign w:val="center"/>
          </w:tcPr>
          <w:p w14:paraId="7AAA720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11</w:t>
            </w:r>
          </w:p>
        </w:tc>
        <w:tc>
          <w:tcPr>
            <w:tcW w:w="3266" w:type="dxa"/>
          </w:tcPr>
          <w:p w14:paraId="77E66F3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Өрхийн анагаах ухаан болон бусад нарийн мэргэжлээр мэргэшсэн эмнэлгийн мэргэжилтний эзлэх хувь</w:t>
            </w:r>
          </w:p>
        </w:tc>
        <w:tc>
          <w:tcPr>
            <w:tcW w:w="2977" w:type="dxa"/>
          </w:tcPr>
          <w:p w14:paraId="5E45224A" w14:textId="77777777" w:rsidR="001E30EC" w:rsidRPr="00C61DDE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Эмнэлгийн мэргэжилтний &gt;50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 xml:space="preserve"> нь мэргэшсэн байх багц  цагийн сургалтад 100</w:t>
            </w:r>
            <w:r>
              <w:rPr>
                <w:rFonts w:ascii="Arial" w:hAnsi="Arial" w:cs="Arial"/>
                <w:sz w:val="20"/>
              </w:rPr>
              <w:t xml:space="preserve">% </w:t>
            </w:r>
            <w:r>
              <w:rPr>
                <w:rFonts w:ascii="Arial" w:hAnsi="Arial" w:cs="Arial"/>
                <w:sz w:val="20"/>
                <w:lang w:val="mn-MN"/>
              </w:rPr>
              <w:t xml:space="preserve">хамрагдсан байх. </w:t>
            </w:r>
          </w:p>
        </w:tc>
        <w:tc>
          <w:tcPr>
            <w:tcW w:w="851" w:type="dxa"/>
            <w:gridSpan w:val="2"/>
            <w:vAlign w:val="center"/>
          </w:tcPr>
          <w:p w14:paraId="1D41493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6CA2EF7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1C9875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</w:tcPr>
          <w:p w14:paraId="6B58F53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</w:tcPr>
          <w:p w14:paraId="4EC4CB39" w14:textId="77777777" w:rsidR="001E30EC" w:rsidRPr="004A4AA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hyperlink r:id="rId7" w:history="1">
              <w:r w:rsidRPr="00043C85">
                <w:rPr>
                  <w:rStyle w:val="Hyperlink"/>
                  <w:rFonts w:ascii="Arial" w:hAnsi="Arial" w:cs="Arial"/>
                  <w:sz w:val="20"/>
                </w:rPr>
                <w:t>https://hdc.gov.mn/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mn-MN"/>
              </w:rPr>
              <w:t xml:space="preserve">Эрүүл мэндийн хөгжлийн төвийн хүний нөөцийн мэдээний сангаас харна. </w:t>
            </w:r>
          </w:p>
        </w:tc>
      </w:tr>
      <w:tr w:rsidR="001E30EC" w:rsidRPr="00C42977" w14:paraId="0D41BAA4" w14:textId="77777777" w:rsidTr="00580EF9">
        <w:tc>
          <w:tcPr>
            <w:tcW w:w="15026" w:type="dxa"/>
            <w:gridSpan w:val="10"/>
          </w:tcPr>
          <w:p w14:paraId="37B3F16D" w14:textId="77777777" w:rsidR="001E30EC" w:rsidRPr="00723617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723617">
              <w:rPr>
                <w:rFonts w:ascii="Arial" w:hAnsi="Arial" w:cs="Arial"/>
                <w:b/>
                <w:sz w:val="20"/>
                <w:lang w:val="mn-MN"/>
              </w:rPr>
              <w:t xml:space="preserve">Дөрөв. </w:t>
            </w:r>
            <w:r>
              <w:rPr>
                <w:rFonts w:ascii="Arial" w:hAnsi="Arial" w:cs="Arial"/>
                <w:b/>
                <w:sz w:val="20"/>
                <w:lang w:val="mn-MN"/>
              </w:rPr>
              <w:t>Нээлттэй ил тод байдал</w:t>
            </w:r>
          </w:p>
        </w:tc>
      </w:tr>
      <w:tr w:rsidR="001E30EC" w:rsidRPr="00C42977" w14:paraId="2F4EABF4" w14:textId="77777777" w:rsidTr="00580EF9">
        <w:tc>
          <w:tcPr>
            <w:tcW w:w="562" w:type="dxa"/>
            <w:vAlign w:val="center"/>
          </w:tcPr>
          <w:p w14:paraId="2DA1E977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12</w:t>
            </w:r>
          </w:p>
        </w:tc>
        <w:tc>
          <w:tcPr>
            <w:tcW w:w="3266" w:type="dxa"/>
          </w:tcPr>
          <w:p w14:paraId="37864370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Санхүүгийн ил тод байдал</w:t>
            </w:r>
          </w:p>
        </w:tc>
        <w:tc>
          <w:tcPr>
            <w:tcW w:w="2977" w:type="dxa"/>
          </w:tcPr>
          <w:p w14:paraId="34D5E4EC" w14:textId="77777777" w:rsidR="001E30EC" w:rsidRPr="0072361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Санхүүгийн цахим тайлан мэдээ нээлттэй байх</w:t>
            </w:r>
          </w:p>
        </w:tc>
        <w:tc>
          <w:tcPr>
            <w:tcW w:w="851" w:type="dxa"/>
            <w:gridSpan w:val="2"/>
            <w:vAlign w:val="center"/>
          </w:tcPr>
          <w:p w14:paraId="0CBC054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242362F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7C976B7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  <w:vAlign w:val="center"/>
          </w:tcPr>
          <w:p w14:paraId="5802FC7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</w:tcPr>
          <w:p w14:paraId="059B3BB8" w14:textId="77777777" w:rsidR="001E30EC" w:rsidRPr="00F7472F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  <w:hyperlink r:id="rId8" w:history="1">
              <w:r w:rsidRPr="00043C85">
                <w:rPr>
                  <w:rStyle w:val="Hyperlink"/>
                  <w:rFonts w:ascii="Arial" w:hAnsi="Arial" w:cs="Arial"/>
                  <w:sz w:val="20"/>
                </w:rPr>
                <w:t>https://shilendans.gov.mn/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E30EC" w:rsidRPr="00C42977" w14:paraId="182A6508" w14:textId="77777777" w:rsidTr="00580EF9">
        <w:tc>
          <w:tcPr>
            <w:tcW w:w="562" w:type="dxa"/>
            <w:vAlign w:val="center"/>
          </w:tcPr>
          <w:p w14:paraId="78278CA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13</w:t>
            </w:r>
          </w:p>
        </w:tc>
        <w:tc>
          <w:tcPr>
            <w:tcW w:w="3266" w:type="dxa"/>
          </w:tcPr>
          <w:p w14:paraId="204ABFED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Хүний нөөцийн ил тод байдал</w:t>
            </w:r>
          </w:p>
        </w:tc>
        <w:tc>
          <w:tcPr>
            <w:tcW w:w="2977" w:type="dxa"/>
          </w:tcPr>
          <w:p w14:paraId="6EB1ACDA" w14:textId="77777777" w:rsidR="001E30EC" w:rsidRPr="0072361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Хүний нөөцийн мэдээлэл иргэд, харилцагч байгууллагуудад нээлттэй байх</w:t>
            </w:r>
          </w:p>
        </w:tc>
        <w:tc>
          <w:tcPr>
            <w:tcW w:w="851" w:type="dxa"/>
            <w:gridSpan w:val="2"/>
            <w:vAlign w:val="center"/>
          </w:tcPr>
          <w:p w14:paraId="31412B8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2C2F5EC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05349B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C42977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  <w:vAlign w:val="center"/>
          </w:tcPr>
          <w:p w14:paraId="063EBF8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</w:tcPr>
          <w:p w14:paraId="304668AC" w14:textId="77777777" w:rsidR="001E30EC" w:rsidRPr="00F7472F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</w:rPr>
              <w:t>1313.mn –</w:t>
            </w:r>
            <w:r>
              <w:rPr>
                <w:rFonts w:ascii="Arial" w:hAnsi="Arial" w:cs="Arial"/>
                <w:sz w:val="20"/>
                <w:lang w:val="mn-MN"/>
              </w:rPr>
              <w:t xml:space="preserve"> Статистик мэдээллийн санд мэдээлэл бүрэн орсон байгааг дүгнэнэ. </w:t>
            </w:r>
          </w:p>
        </w:tc>
      </w:tr>
      <w:tr w:rsidR="001E30EC" w:rsidRPr="00C42977" w14:paraId="1EF889DB" w14:textId="77777777" w:rsidTr="00580EF9">
        <w:tc>
          <w:tcPr>
            <w:tcW w:w="15026" w:type="dxa"/>
            <w:gridSpan w:val="10"/>
          </w:tcPr>
          <w:p w14:paraId="2D728F84" w14:textId="77777777" w:rsidR="001E30EC" w:rsidRPr="00E87FDD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E87FDD">
              <w:rPr>
                <w:rFonts w:ascii="Arial" w:hAnsi="Arial" w:cs="Arial"/>
                <w:b/>
                <w:sz w:val="20"/>
                <w:lang w:val="mn-MN"/>
              </w:rPr>
              <w:t xml:space="preserve">Тав. Тусламж, үйлчилгэний чанар, аюулгүй байдал, халдварын сэргийлэлт, хяналт </w:t>
            </w:r>
          </w:p>
        </w:tc>
      </w:tr>
      <w:tr w:rsidR="001E30EC" w:rsidRPr="00C42977" w14:paraId="2916BDC2" w14:textId="77777777" w:rsidTr="00580EF9">
        <w:tc>
          <w:tcPr>
            <w:tcW w:w="562" w:type="dxa"/>
            <w:vAlign w:val="center"/>
          </w:tcPr>
          <w:p w14:paraId="3FCD544D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14</w:t>
            </w:r>
          </w:p>
        </w:tc>
        <w:tc>
          <w:tcPr>
            <w:tcW w:w="3266" w:type="dxa"/>
          </w:tcPr>
          <w:p w14:paraId="4327DB39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Эмнэлгийн тусламж үйлчилгээтэй холбоотой тохиолдол, эрсдэлд дүн шинжилгээ хийж мэдээлсэн байдал</w:t>
            </w:r>
          </w:p>
        </w:tc>
        <w:tc>
          <w:tcPr>
            <w:tcW w:w="2977" w:type="dxa"/>
          </w:tcPr>
          <w:p w14:paraId="6B11FDF5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Мэдээний нэгдсэн санд бүртгэсэн ЭТҮ-тэй холбоотой тохиолдол эрсдэлийн тоо</w:t>
            </w:r>
          </w:p>
        </w:tc>
        <w:tc>
          <w:tcPr>
            <w:tcW w:w="851" w:type="dxa"/>
            <w:gridSpan w:val="2"/>
            <w:vAlign w:val="center"/>
          </w:tcPr>
          <w:p w14:paraId="2C48A18E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796AA0AB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AA2C96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  <w:vAlign w:val="center"/>
          </w:tcPr>
          <w:p w14:paraId="2214D22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</w:tcPr>
          <w:p w14:paraId="13CFE1D1" w14:textId="77777777" w:rsidR="001E30EC" w:rsidRPr="00F7472F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hyperlink r:id="rId9" w:history="1">
              <w:r w:rsidRPr="00043C85">
                <w:rPr>
                  <w:rStyle w:val="Hyperlink"/>
                  <w:rFonts w:ascii="Arial" w:hAnsi="Arial" w:cs="Arial"/>
                  <w:sz w:val="20"/>
                </w:rPr>
                <w:t>http://eburtgel.moh.gov.mn/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E30EC" w:rsidRPr="00C42977" w14:paraId="3DC6117C" w14:textId="77777777" w:rsidTr="00580EF9">
        <w:tc>
          <w:tcPr>
            <w:tcW w:w="562" w:type="dxa"/>
            <w:vAlign w:val="center"/>
          </w:tcPr>
          <w:p w14:paraId="687A831B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15</w:t>
            </w:r>
          </w:p>
        </w:tc>
        <w:tc>
          <w:tcPr>
            <w:tcW w:w="3266" w:type="dxa"/>
          </w:tcPr>
          <w:p w14:paraId="3F049586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ХСХ-ын төлөвлөгөөний биелэлтийн хувь</w:t>
            </w:r>
          </w:p>
        </w:tc>
        <w:tc>
          <w:tcPr>
            <w:tcW w:w="2977" w:type="dxa"/>
            <w:vMerge w:val="restart"/>
          </w:tcPr>
          <w:p w14:paraId="2DE9130B" w14:textId="77777777" w:rsidR="001E30EC" w:rsidRDefault="001E30EC" w:rsidP="00580E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Тушаал журам, зааврын дагуу арга хэмжээ авсан бүртгэл, тайлан мэдээ</w:t>
            </w:r>
          </w:p>
          <w:p w14:paraId="618C4CE9" w14:textId="77777777" w:rsidR="001E30EC" w:rsidRPr="00F7472F" w:rsidRDefault="001E30EC" w:rsidP="00580EF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Гэрээний хэрэгжилтийн тайлан гаргасан байна. </w:t>
            </w:r>
          </w:p>
        </w:tc>
        <w:tc>
          <w:tcPr>
            <w:tcW w:w="851" w:type="dxa"/>
            <w:gridSpan w:val="2"/>
            <w:vAlign w:val="center"/>
          </w:tcPr>
          <w:p w14:paraId="5E6F5E29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0,2</w:t>
            </w:r>
          </w:p>
        </w:tc>
        <w:tc>
          <w:tcPr>
            <w:tcW w:w="850" w:type="dxa"/>
            <w:gridSpan w:val="2"/>
          </w:tcPr>
          <w:p w14:paraId="717C2ABA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380079F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1B147E3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  <w:vMerge w:val="restart"/>
          </w:tcPr>
          <w:p w14:paraId="291FA33D" w14:textId="77777777" w:rsidR="001E30EC" w:rsidRPr="00F7472F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сайдын 2019 оны А/536, А/537, А/538, А/539 дугаар тушаал</w:t>
            </w:r>
          </w:p>
        </w:tc>
      </w:tr>
      <w:tr w:rsidR="001E30EC" w:rsidRPr="00C42977" w14:paraId="31BC0B3A" w14:textId="77777777" w:rsidTr="00580EF9">
        <w:tc>
          <w:tcPr>
            <w:tcW w:w="562" w:type="dxa"/>
            <w:vAlign w:val="center"/>
          </w:tcPr>
          <w:p w14:paraId="72998FF8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16</w:t>
            </w:r>
          </w:p>
        </w:tc>
        <w:tc>
          <w:tcPr>
            <w:tcW w:w="3266" w:type="dxa"/>
          </w:tcPr>
          <w:p w14:paraId="083519B4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ажилтнуудаас халдвараас сэргийлэх сургалт зохион байгуулсан байдал</w:t>
            </w:r>
          </w:p>
        </w:tc>
        <w:tc>
          <w:tcPr>
            <w:tcW w:w="2977" w:type="dxa"/>
            <w:vMerge/>
          </w:tcPr>
          <w:p w14:paraId="7827C490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8ACAEAB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0,2</w:t>
            </w:r>
          </w:p>
        </w:tc>
        <w:tc>
          <w:tcPr>
            <w:tcW w:w="850" w:type="dxa"/>
            <w:gridSpan w:val="2"/>
          </w:tcPr>
          <w:p w14:paraId="03B58E65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67247BF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DB5040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  <w:vMerge/>
          </w:tcPr>
          <w:p w14:paraId="24678091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30EC" w:rsidRPr="00C42977" w14:paraId="5B9E1812" w14:textId="77777777" w:rsidTr="00580EF9">
        <w:tc>
          <w:tcPr>
            <w:tcW w:w="562" w:type="dxa"/>
            <w:vAlign w:val="center"/>
          </w:tcPr>
          <w:p w14:paraId="16076DAA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17</w:t>
            </w:r>
          </w:p>
        </w:tc>
        <w:tc>
          <w:tcPr>
            <w:tcW w:w="3266" w:type="dxa"/>
          </w:tcPr>
          <w:p w14:paraId="3606D213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ажилтнуудыг урьдчилан сэргийлэх үзлэг, дархлаажуулалт хийсэн байх, өртөлтөөс сэргийлэх арга хэмжээ</w:t>
            </w:r>
          </w:p>
        </w:tc>
        <w:tc>
          <w:tcPr>
            <w:tcW w:w="2977" w:type="dxa"/>
            <w:vMerge/>
          </w:tcPr>
          <w:p w14:paraId="3EB5E909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B9D8B5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0,2</w:t>
            </w:r>
          </w:p>
        </w:tc>
        <w:tc>
          <w:tcPr>
            <w:tcW w:w="850" w:type="dxa"/>
            <w:gridSpan w:val="2"/>
          </w:tcPr>
          <w:p w14:paraId="6BBB7ACF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26335FD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31AD5D9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  <w:vMerge/>
          </w:tcPr>
          <w:p w14:paraId="378A9C61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30EC" w:rsidRPr="00C42977" w14:paraId="328AFE6D" w14:textId="77777777" w:rsidTr="00580EF9">
        <w:tc>
          <w:tcPr>
            <w:tcW w:w="562" w:type="dxa"/>
            <w:vAlign w:val="center"/>
          </w:tcPr>
          <w:p w14:paraId="5B0E4B6C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18</w:t>
            </w:r>
          </w:p>
        </w:tc>
        <w:tc>
          <w:tcPr>
            <w:tcW w:w="3266" w:type="dxa"/>
          </w:tcPr>
          <w:p w14:paraId="4E7042C1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Давтан хэрэглэдэг багаж, хэрэгслийн ариутгалын үйл ажиллагааны хэрэгжилт</w:t>
            </w:r>
          </w:p>
        </w:tc>
        <w:tc>
          <w:tcPr>
            <w:tcW w:w="2977" w:type="dxa"/>
            <w:vMerge/>
          </w:tcPr>
          <w:p w14:paraId="43BDBBC2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D8CC8E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0,2</w:t>
            </w:r>
          </w:p>
        </w:tc>
        <w:tc>
          <w:tcPr>
            <w:tcW w:w="850" w:type="dxa"/>
            <w:gridSpan w:val="2"/>
          </w:tcPr>
          <w:p w14:paraId="782C3D92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54431003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BCA143D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  <w:vMerge/>
          </w:tcPr>
          <w:p w14:paraId="02773723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30EC" w:rsidRPr="00C42977" w14:paraId="12EA5257" w14:textId="77777777" w:rsidTr="00580EF9">
        <w:tc>
          <w:tcPr>
            <w:tcW w:w="562" w:type="dxa"/>
            <w:vAlign w:val="center"/>
          </w:tcPr>
          <w:p w14:paraId="194F64BC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19</w:t>
            </w:r>
          </w:p>
        </w:tc>
        <w:tc>
          <w:tcPr>
            <w:tcW w:w="3266" w:type="dxa"/>
          </w:tcPr>
          <w:p w14:paraId="15D82F34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ажилтнуудын гарын эрүүл ахуй сахих нөхцөл бүрдүүлсэн байх</w:t>
            </w:r>
          </w:p>
        </w:tc>
        <w:tc>
          <w:tcPr>
            <w:tcW w:w="2977" w:type="dxa"/>
          </w:tcPr>
          <w:p w14:paraId="2197AC7E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Гарын эрүүл ахуй сахих орчныг журмын дагуу бүрдүүлсэн.</w:t>
            </w:r>
          </w:p>
        </w:tc>
        <w:tc>
          <w:tcPr>
            <w:tcW w:w="851" w:type="dxa"/>
            <w:gridSpan w:val="2"/>
            <w:vAlign w:val="center"/>
          </w:tcPr>
          <w:p w14:paraId="52C12601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0,2</w:t>
            </w:r>
          </w:p>
        </w:tc>
        <w:tc>
          <w:tcPr>
            <w:tcW w:w="850" w:type="dxa"/>
            <w:gridSpan w:val="2"/>
          </w:tcPr>
          <w:p w14:paraId="56DBD219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4A17EBD6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2BF5A05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  <w:vMerge/>
          </w:tcPr>
          <w:p w14:paraId="51ED2D29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30EC" w:rsidRPr="00C42977" w14:paraId="5F18DAB4" w14:textId="77777777" w:rsidTr="00580EF9">
        <w:tc>
          <w:tcPr>
            <w:tcW w:w="562" w:type="dxa"/>
            <w:vAlign w:val="center"/>
          </w:tcPr>
          <w:p w14:paraId="4265A248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lastRenderedPageBreak/>
              <w:t>20</w:t>
            </w:r>
          </w:p>
        </w:tc>
        <w:tc>
          <w:tcPr>
            <w:tcW w:w="3266" w:type="dxa"/>
          </w:tcPr>
          <w:p w14:paraId="500F735B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ЭТҮХХ-ыг илрүүлэх тандалт хийсэн тоо, идэвхтэй, идэвхгүй тандалтын мэдээ</w:t>
            </w:r>
          </w:p>
        </w:tc>
        <w:tc>
          <w:tcPr>
            <w:tcW w:w="2977" w:type="dxa"/>
          </w:tcPr>
          <w:p w14:paraId="7BC943AB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Журам, зааварт заасан тандалтуудыг хийж, халдварыг илрүүлж бүртгэж мэдээлдэг, хариу арга хэмжээ авсан бүртгэл</w:t>
            </w:r>
          </w:p>
        </w:tc>
        <w:tc>
          <w:tcPr>
            <w:tcW w:w="851" w:type="dxa"/>
            <w:gridSpan w:val="2"/>
            <w:vAlign w:val="center"/>
          </w:tcPr>
          <w:p w14:paraId="7336009D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79C26CDC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2D72E6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41D0B3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  <w:vMerge/>
          </w:tcPr>
          <w:p w14:paraId="69438A2D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30EC" w:rsidRPr="00C42977" w14:paraId="6A6E6470" w14:textId="77777777" w:rsidTr="00580EF9">
        <w:tc>
          <w:tcPr>
            <w:tcW w:w="562" w:type="dxa"/>
            <w:vAlign w:val="center"/>
          </w:tcPr>
          <w:p w14:paraId="578B1CFB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21</w:t>
            </w:r>
          </w:p>
        </w:tc>
        <w:tc>
          <w:tcPr>
            <w:tcW w:w="3266" w:type="dxa"/>
          </w:tcPr>
          <w:p w14:paraId="0EE3B11D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Аюултай хог хаягдлын устгал менежментийн үйл ажиллагаа</w:t>
            </w:r>
          </w:p>
        </w:tc>
        <w:tc>
          <w:tcPr>
            <w:tcW w:w="2977" w:type="dxa"/>
          </w:tcPr>
          <w:p w14:paraId="500E568A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Аюултай хог хаягдлын менежментийн төлөвлөгөөний хэрэгжилтийн тайлан. Гэрээ, гэрээний хэрэгжилт. </w:t>
            </w:r>
          </w:p>
        </w:tc>
        <w:tc>
          <w:tcPr>
            <w:tcW w:w="851" w:type="dxa"/>
            <w:gridSpan w:val="2"/>
            <w:vAlign w:val="center"/>
          </w:tcPr>
          <w:p w14:paraId="511ABE07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0,5</w:t>
            </w:r>
          </w:p>
        </w:tc>
        <w:tc>
          <w:tcPr>
            <w:tcW w:w="850" w:type="dxa"/>
            <w:gridSpan w:val="2"/>
          </w:tcPr>
          <w:p w14:paraId="09F900D7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0A1F9F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0FF6BF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F7472F">
              <w:rPr>
                <w:rFonts w:ascii="Arial" w:hAnsi="Arial" w:cs="Arial"/>
                <w:sz w:val="20"/>
                <w:lang w:val="mn-MN"/>
              </w:rPr>
              <w:t>√</w:t>
            </w:r>
          </w:p>
        </w:tc>
        <w:tc>
          <w:tcPr>
            <w:tcW w:w="5244" w:type="dxa"/>
          </w:tcPr>
          <w:p w14:paraId="71DDF0DE" w14:textId="77777777" w:rsidR="001E30EC" w:rsidRPr="00F7472F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Гэрээний хугацаа, гэрээний дагуу хог хаягдал, устгалын бүртгэл хөтлөлт, баталгаажуулалт</w:t>
            </w:r>
          </w:p>
        </w:tc>
      </w:tr>
      <w:tr w:rsidR="001E30EC" w:rsidRPr="00C42977" w14:paraId="0D3CA7FC" w14:textId="77777777" w:rsidTr="00580EF9">
        <w:tc>
          <w:tcPr>
            <w:tcW w:w="15026" w:type="dxa"/>
            <w:gridSpan w:val="10"/>
          </w:tcPr>
          <w:p w14:paraId="28101D31" w14:textId="77777777" w:rsidR="001E30EC" w:rsidRPr="00E87FDD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E87FDD">
              <w:rPr>
                <w:rFonts w:ascii="Arial" w:hAnsi="Arial" w:cs="Arial"/>
                <w:b/>
                <w:sz w:val="20"/>
                <w:lang w:val="mn-MN"/>
              </w:rPr>
              <w:t>Зургаа. Тоног төхөөрөмж</w:t>
            </w:r>
          </w:p>
        </w:tc>
      </w:tr>
      <w:tr w:rsidR="001E30EC" w:rsidRPr="00C42977" w14:paraId="5A254494" w14:textId="77777777" w:rsidTr="00580EF9">
        <w:tc>
          <w:tcPr>
            <w:tcW w:w="562" w:type="dxa"/>
            <w:vAlign w:val="center"/>
          </w:tcPr>
          <w:p w14:paraId="6B053773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22</w:t>
            </w:r>
          </w:p>
        </w:tc>
        <w:tc>
          <w:tcPr>
            <w:tcW w:w="3266" w:type="dxa"/>
          </w:tcPr>
          <w:p w14:paraId="422D2CDD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Стандартад заасан тоног төхөөрөмжөөр хангагдсан хувь</w:t>
            </w:r>
          </w:p>
        </w:tc>
        <w:tc>
          <w:tcPr>
            <w:tcW w:w="2977" w:type="dxa"/>
          </w:tcPr>
          <w:p w14:paraId="5A1EFE50" w14:textId="77777777" w:rsidR="001E30EC" w:rsidRPr="00E87FD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Стандартад заасан тоног төхөөрөмжөөр бүрэн хангаж, баталгаажилтыг &gt;80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>-д хүргэсэн байх</w:t>
            </w:r>
          </w:p>
        </w:tc>
        <w:tc>
          <w:tcPr>
            <w:tcW w:w="851" w:type="dxa"/>
            <w:gridSpan w:val="2"/>
            <w:vAlign w:val="center"/>
          </w:tcPr>
          <w:p w14:paraId="720F2FB5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0,5</w:t>
            </w:r>
          </w:p>
        </w:tc>
        <w:tc>
          <w:tcPr>
            <w:tcW w:w="850" w:type="dxa"/>
            <w:gridSpan w:val="2"/>
          </w:tcPr>
          <w:p w14:paraId="4BA61B21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E6B9BE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147C6E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  <w:vAlign w:val="center"/>
          </w:tcPr>
          <w:p w14:paraId="79A56BCB" w14:textId="77777777" w:rsidR="001E30EC" w:rsidRPr="00E87FD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ӨЭМТ-ийн бүтэц, үйл ажиллагаа </w:t>
            </w:r>
            <w:r>
              <w:rPr>
                <w:rFonts w:ascii="Arial" w:hAnsi="Arial" w:cs="Arial"/>
                <w:sz w:val="20"/>
              </w:rPr>
              <w:t>MNS 5292:2017</w:t>
            </w:r>
            <w:r>
              <w:rPr>
                <w:rFonts w:ascii="Arial" w:hAnsi="Arial" w:cs="Arial"/>
                <w:sz w:val="20"/>
                <w:lang w:val="mn-MN"/>
              </w:rPr>
              <w:t xml:space="preserve"> стандарт</w:t>
            </w:r>
          </w:p>
        </w:tc>
      </w:tr>
      <w:tr w:rsidR="001E30EC" w:rsidRPr="00C42977" w14:paraId="29441C84" w14:textId="77777777" w:rsidTr="00580EF9">
        <w:tc>
          <w:tcPr>
            <w:tcW w:w="562" w:type="dxa"/>
            <w:vAlign w:val="center"/>
          </w:tcPr>
          <w:p w14:paraId="62C4C917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23</w:t>
            </w:r>
          </w:p>
        </w:tc>
        <w:tc>
          <w:tcPr>
            <w:tcW w:w="3266" w:type="dxa"/>
          </w:tcPr>
          <w:p w14:paraId="326363B4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Тоног төхөөрөмжийн засвар үйлчилгээ, баталгаажилтад хамрагдсан хувь</w:t>
            </w:r>
          </w:p>
        </w:tc>
        <w:tc>
          <w:tcPr>
            <w:tcW w:w="2977" w:type="dxa"/>
          </w:tcPr>
          <w:p w14:paraId="29F4BCE5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Шалгалт тохируулгын үр дүнгийн хуудас, тоног төхөөрөмжийн техник үйлчилгээний хуудас</w:t>
            </w:r>
          </w:p>
        </w:tc>
        <w:tc>
          <w:tcPr>
            <w:tcW w:w="851" w:type="dxa"/>
            <w:gridSpan w:val="2"/>
            <w:vAlign w:val="center"/>
          </w:tcPr>
          <w:p w14:paraId="2CFF6220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0,5</w:t>
            </w:r>
          </w:p>
        </w:tc>
        <w:tc>
          <w:tcPr>
            <w:tcW w:w="850" w:type="dxa"/>
            <w:gridSpan w:val="2"/>
          </w:tcPr>
          <w:p w14:paraId="5C6443A9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D8482A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95663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F7472F">
              <w:rPr>
                <w:rFonts w:ascii="Arial" w:hAnsi="Arial" w:cs="Arial"/>
                <w:sz w:val="20"/>
                <w:lang w:val="mn-MN"/>
              </w:rPr>
              <w:t>√</w:t>
            </w:r>
          </w:p>
        </w:tc>
        <w:tc>
          <w:tcPr>
            <w:tcW w:w="5244" w:type="dxa"/>
            <w:vAlign w:val="center"/>
          </w:tcPr>
          <w:p w14:paraId="117DFC48" w14:textId="77777777" w:rsidR="001E30EC" w:rsidRPr="00E87FD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Шалгалт тохируулгын үр дүн</w:t>
            </w:r>
          </w:p>
        </w:tc>
      </w:tr>
      <w:tr w:rsidR="001E30EC" w:rsidRPr="00C42977" w14:paraId="5E8AF384" w14:textId="77777777" w:rsidTr="00580EF9">
        <w:tc>
          <w:tcPr>
            <w:tcW w:w="15026" w:type="dxa"/>
            <w:gridSpan w:val="10"/>
            <w:vAlign w:val="center"/>
          </w:tcPr>
          <w:p w14:paraId="3506BCEF" w14:textId="77777777" w:rsidR="001E30EC" w:rsidRPr="00E87FDD" w:rsidRDefault="001E30EC" w:rsidP="00580EF9">
            <w:pPr>
              <w:jc w:val="both"/>
              <w:rPr>
                <w:rFonts w:ascii="Arial" w:hAnsi="Arial" w:cs="Arial"/>
                <w:b/>
                <w:sz w:val="20"/>
                <w:lang w:val="mn-MN"/>
              </w:rPr>
            </w:pPr>
            <w:r w:rsidRPr="00E87FDD">
              <w:rPr>
                <w:rFonts w:ascii="Arial" w:hAnsi="Arial" w:cs="Arial"/>
                <w:b/>
                <w:sz w:val="20"/>
                <w:lang w:val="mn-MN"/>
              </w:rPr>
              <w:t>Долоо. Төсвийн тухай хууль болон Нягтлан бодох бүртгэлийн тухай хууль, шилэн дансны тухай хуулийн хэрэгжилт</w:t>
            </w:r>
          </w:p>
        </w:tc>
      </w:tr>
      <w:tr w:rsidR="001E30EC" w:rsidRPr="00C42977" w14:paraId="029986E7" w14:textId="77777777" w:rsidTr="00580EF9">
        <w:tc>
          <w:tcPr>
            <w:tcW w:w="562" w:type="dxa"/>
            <w:vAlign w:val="center"/>
          </w:tcPr>
          <w:p w14:paraId="13ACEEDD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24</w:t>
            </w:r>
          </w:p>
        </w:tc>
        <w:tc>
          <w:tcPr>
            <w:tcW w:w="3266" w:type="dxa"/>
          </w:tcPr>
          <w:p w14:paraId="6C545AF1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Нэг иргэнд ноогдох санхүүжилтийн зарцуулалт</w:t>
            </w:r>
          </w:p>
        </w:tc>
        <w:tc>
          <w:tcPr>
            <w:tcW w:w="2977" w:type="dxa"/>
          </w:tcPr>
          <w:p w14:paraId="7B31B467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Батлагдсан төсөвт багтаан орон тоо, ажиллагсдын цалин хөлсийг тогтоосон байна. </w:t>
            </w:r>
          </w:p>
        </w:tc>
        <w:tc>
          <w:tcPr>
            <w:tcW w:w="851" w:type="dxa"/>
            <w:gridSpan w:val="2"/>
            <w:vAlign w:val="center"/>
          </w:tcPr>
          <w:p w14:paraId="3CE2C024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61F1EE22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9496C04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0C18AE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5244" w:type="dxa"/>
          </w:tcPr>
          <w:p w14:paraId="0BF9A0C6" w14:textId="77777777" w:rsidR="001E30EC" w:rsidRPr="00E87FD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Төсвийн хуваарь, нөхөрлөлийн хурлын шийдвэр</w:t>
            </w:r>
          </w:p>
        </w:tc>
      </w:tr>
      <w:tr w:rsidR="001E30EC" w:rsidRPr="00C42977" w14:paraId="727B986E" w14:textId="77777777" w:rsidTr="00580EF9">
        <w:tc>
          <w:tcPr>
            <w:tcW w:w="562" w:type="dxa"/>
            <w:vAlign w:val="center"/>
          </w:tcPr>
          <w:p w14:paraId="56D8FD85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25</w:t>
            </w:r>
          </w:p>
        </w:tc>
        <w:tc>
          <w:tcPr>
            <w:tcW w:w="3266" w:type="dxa"/>
          </w:tcPr>
          <w:p w14:paraId="5D82BA99" w14:textId="77777777" w:rsidR="001E30EC" w:rsidRPr="00E87FDD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Төсвийн гүйцэтгэлийн мэдээг хугацаанд нь гаргасан тоо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ТГ-4 маягт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lang w:val="mn-MN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өглөг авлагын хэмжээнээс хамаарч үнэлэх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77" w:type="dxa"/>
          </w:tcPr>
          <w:p w14:paraId="7B3D63E8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Батлагдсан төсвийг зориулалтын дагуу зарцуулж, өглөг авлага үүсгээгүй ажилласан байна. </w:t>
            </w:r>
          </w:p>
        </w:tc>
        <w:tc>
          <w:tcPr>
            <w:tcW w:w="851" w:type="dxa"/>
            <w:gridSpan w:val="2"/>
            <w:vAlign w:val="center"/>
          </w:tcPr>
          <w:p w14:paraId="7D2EC3CC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0,5</w:t>
            </w:r>
          </w:p>
        </w:tc>
        <w:tc>
          <w:tcPr>
            <w:tcW w:w="850" w:type="dxa"/>
            <w:gridSpan w:val="2"/>
          </w:tcPr>
          <w:p w14:paraId="061A6784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E01F6EA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C6A3F2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F7472F">
              <w:rPr>
                <w:rFonts w:ascii="Arial" w:hAnsi="Arial" w:cs="Arial"/>
                <w:sz w:val="20"/>
                <w:lang w:val="mn-MN"/>
              </w:rPr>
              <w:t>√</w:t>
            </w:r>
          </w:p>
        </w:tc>
        <w:tc>
          <w:tcPr>
            <w:tcW w:w="5244" w:type="dxa"/>
          </w:tcPr>
          <w:p w14:paraId="4306AF30" w14:textId="77777777" w:rsidR="001E30EC" w:rsidRPr="008E76F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Тайлан, мэдээ, ТГ-4, маягт</w:t>
            </w:r>
          </w:p>
        </w:tc>
      </w:tr>
      <w:tr w:rsidR="001E30EC" w:rsidRPr="00C42977" w14:paraId="21ACBE0D" w14:textId="77777777" w:rsidTr="00580EF9">
        <w:tc>
          <w:tcPr>
            <w:tcW w:w="562" w:type="dxa"/>
            <w:vAlign w:val="center"/>
          </w:tcPr>
          <w:p w14:paraId="0A93A58E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26</w:t>
            </w:r>
          </w:p>
        </w:tc>
        <w:tc>
          <w:tcPr>
            <w:tcW w:w="3266" w:type="dxa"/>
          </w:tcPr>
          <w:p w14:paraId="5D42FA26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Аудитад хамруулж дүгнэлт гаргуулсан байх</w:t>
            </w:r>
          </w:p>
        </w:tc>
        <w:tc>
          <w:tcPr>
            <w:tcW w:w="2977" w:type="dxa"/>
          </w:tcPr>
          <w:p w14:paraId="6D835B2B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Зөрчилгүй санал дүгнэлт байна.</w:t>
            </w:r>
          </w:p>
        </w:tc>
        <w:tc>
          <w:tcPr>
            <w:tcW w:w="851" w:type="dxa"/>
            <w:gridSpan w:val="2"/>
            <w:vAlign w:val="center"/>
          </w:tcPr>
          <w:p w14:paraId="634D78E1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0,5</w:t>
            </w:r>
          </w:p>
        </w:tc>
        <w:tc>
          <w:tcPr>
            <w:tcW w:w="850" w:type="dxa"/>
            <w:gridSpan w:val="2"/>
          </w:tcPr>
          <w:p w14:paraId="2E233E1C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19128101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709" w:type="dxa"/>
            <w:vAlign w:val="center"/>
          </w:tcPr>
          <w:p w14:paraId="75EBCC1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  <w:vMerge w:val="restart"/>
          </w:tcPr>
          <w:p w14:paraId="7202830C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  <w:p w14:paraId="656A4FC7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  <w:p w14:paraId="3A837F34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  <w:p w14:paraId="61B3B5AC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  <w:p w14:paraId="464D61C6" w14:textId="77777777" w:rsidR="001E30EC" w:rsidRPr="008E76FD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ШИЛЭН ДАНС </w:t>
            </w:r>
            <w:hyperlink r:id="rId10" w:history="1">
              <w:r w:rsidRPr="00043C85">
                <w:rPr>
                  <w:rStyle w:val="Hyperlink"/>
                  <w:rFonts w:ascii="Arial" w:hAnsi="Arial" w:cs="Arial"/>
                  <w:sz w:val="20"/>
                </w:rPr>
                <w:t>https://shilendans.gov.mn/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E30EC" w:rsidRPr="00C42977" w14:paraId="32A943F7" w14:textId="77777777" w:rsidTr="00580EF9">
        <w:tc>
          <w:tcPr>
            <w:tcW w:w="562" w:type="dxa"/>
            <w:vAlign w:val="center"/>
          </w:tcPr>
          <w:p w14:paraId="7B03B962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27</w:t>
            </w:r>
          </w:p>
        </w:tc>
        <w:tc>
          <w:tcPr>
            <w:tcW w:w="3266" w:type="dxa"/>
          </w:tcPr>
          <w:p w14:paraId="58EBDB70" w14:textId="77777777" w:rsidR="001E30EC" w:rsidRPr="008E76FD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Хуулийн хэрэгжилтийн хувь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Санхүүгийн тайланг улирал бүр гаргасан байх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77" w:type="dxa"/>
          </w:tcPr>
          <w:p w14:paraId="6B4E34D2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Шилэн дансны хуулийн хэрэгжилтийг хангаж ажилласан байх. </w:t>
            </w:r>
          </w:p>
        </w:tc>
        <w:tc>
          <w:tcPr>
            <w:tcW w:w="851" w:type="dxa"/>
            <w:gridSpan w:val="2"/>
            <w:vAlign w:val="center"/>
          </w:tcPr>
          <w:p w14:paraId="324D5407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850" w:type="dxa"/>
            <w:gridSpan w:val="2"/>
          </w:tcPr>
          <w:p w14:paraId="5B9D4E35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CCE33E7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F7472F">
              <w:rPr>
                <w:rFonts w:ascii="Arial" w:hAnsi="Arial" w:cs="Arial"/>
                <w:sz w:val="20"/>
                <w:lang w:val="mn-MN"/>
              </w:rPr>
              <w:t>√</w:t>
            </w:r>
          </w:p>
        </w:tc>
        <w:tc>
          <w:tcPr>
            <w:tcW w:w="709" w:type="dxa"/>
            <w:vAlign w:val="center"/>
          </w:tcPr>
          <w:p w14:paraId="4DA9E6E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  <w:vMerge/>
          </w:tcPr>
          <w:p w14:paraId="0A0D1347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30EC" w:rsidRPr="00C42977" w14:paraId="514B1468" w14:textId="77777777" w:rsidTr="00580EF9">
        <w:tc>
          <w:tcPr>
            <w:tcW w:w="562" w:type="dxa"/>
            <w:vAlign w:val="center"/>
          </w:tcPr>
          <w:p w14:paraId="22A124E9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28</w:t>
            </w:r>
          </w:p>
        </w:tc>
        <w:tc>
          <w:tcPr>
            <w:tcW w:w="3266" w:type="dxa"/>
          </w:tcPr>
          <w:p w14:paraId="1B11D1BE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Хөрөнгө оруулалтын эх үүсвэрээр ангилж бүртгэсэн хувь</w:t>
            </w:r>
          </w:p>
        </w:tc>
        <w:tc>
          <w:tcPr>
            <w:tcW w:w="2977" w:type="dxa"/>
          </w:tcPr>
          <w:p w14:paraId="15A82A5C" w14:textId="77777777" w:rsidR="001E30EC" w:rsidRPr="008E76F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Хөрөнгө оруулалтаар ирж буй хөрөнгийн бүртгэлд НББ-ын тухай хуулийн дагуу 100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 xml:space="preserve"> тусгаж ажилласан байх /Улсын төсвийн болон гадаадын зээл тусламж, хувь хүний хандив, орон нутгийн эх үүсвэр/</w:t>
            </w:r>
          </w:p>
        </w:tc>
        <w:tc>
          <w:tcPr>
            <w:tcW w:w="851" w:type="dxa"/>
            <w:gridSpan w:val="2"/>
            <w:vAlign w:val="center"/>
          </w:tcPr>
          <w:p w14:paraId="6F6DD812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640723C5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00F438E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 w:rsidRPr="00F7472F">
              <w:rPr>
                <w:rFonts w:ascii="Arial" w:hAnsi="Arial" w:cs="Arial"/>
                <w:sz w:val="20"/>
                <w:lang w:val="mn-MN"/>
              </w:rPr>
              <w:t>√</w:t>
            </w:r>
          </w:p>
        </w:tc>
        <w:tc>
          <w:tcPr>
            <w:tcW w:w="709" w:type="dxa"/>
            <w:vAlign w:val="center"/>
          </w:tcPr>
          <w:p w14:paraId="3436A9F7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244" w:type="dxa"/>
            <w:vMerge/>
          </w:tcPr>
          <w:p w14:paraId="3023323D" w14:textId="77777777" w:rsidR="001E30EC" w:rsidRDefault="001E30EC" w:rsidP="00580EF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E30EC" w:rsidRPr="00C42977" w14:paraId="4955038E" w14:textId="77777777" w:rsidTr="00580EF9">
        <w:tc>
          <w:tcPr>
            <w:tcW w:w="562" w:type="dxa"/>
            <w:vAlign w:val="center"/>
          </w:tcPr>
          <w:p w14:paraId="485AAB7E" w14:textId="77777777" w:rsidR="001E30EC" w:rsidRPr="008E76FD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29</w:t>
            </w:r>
          </w:p>
        </w:tc>
        <w:tc>
          <w:tcPr>
            <w:tcW w:w="3266" w:type="dxa"/>
          </w:tcPr>
          <w:p w14:paraId="5971CA80" w14:textId="77777777" w:rsidR="001E30EC" w:rsidRPr="008E76F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Хагас жилийн үнэлгээний зөвлөмжийн хэрэгжилт</w:t>
            </w:r>
          </w:p>
        </w:tc>
        <w:tc>
          <w:tcPr>
            <w:tcW w:w="2977" w:type="dxa"/>
          </w:tcPr>
          <w:p w14:paraId="7D728682" w14:textId="77777777" w:rsidR="001E30EC" w:rsidRPr="008E76F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Хэрэгжилтийн хувь 90</w:t>
            </w:r>
            <w:r>
              <w:rPr>
                <w:rFonts w:ascii="Arial" w:hAnsi="Arial" w:cs="Arial"/>
                <w:sz w:val="20"/>
              </w:rPr>
              <w:t>%</w:t>
            </w:r>
            <w:r>
              <w:rPr>
                <w:rFonts w:ascii="Arial" w:hAnsi="Arial" w:cs="Arial"/>
                <w:sz w:val="20"/>
                <w:lang w:val="mn-MN"/>
              </w:rPr>
              <w:t>-иас дээш байх</w:t>
            </w:r>
          </w:p>
        </w:tc>
        <w:tc>
          <w:tcPr>
            <w:tcW w:w="851" w:type="dxa"/>
            <w:gridSpan w:val="2"/>
            <w:vAlign w:val="center"/>
          </w:tcPr>
          <w:p w14:paraId="2D9F2CA7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850" w:type="dxa"/>
            <w:gridSpan w:val="2"/>
          </w:tcPr>
          <w:p w14:paraId="4E80CD39" w14:textId="77777777" w:rsidR="001E30EC" w:rsidRPr="00C42977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" w:type="dxa"/>
            <w:vAlign w:val="center"/>
          </w:tcPr>
          <w:p w14:paraId="3E4DD348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AAF4740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F7472F">
              <w:rPr>
                <w:rFonts w:ascii="Arial" w:hAnsi="Arial" w:cs="Arial"/>
                <w:sz w:val="20"/>
                <w:lang w:val="mn-MN"/>
              </w:rPr>
              <w:t>√</w:t>
            </w:r>
          </w:p>
        </w:tc>
        <w:tc>
          <w:tcPr>
            <w:tcW w:w="5244" w:type="dxa"/>
          </w:tcPr>
          <w:p w14:paraId="414D30C6" w14:textId="77777777" w:rsidR="001E30EC" w:rsidRPr="008E76FD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Хэрэгжилтийн хувиар тооцох</w:t>
            </w:r>
          </w:p>
        </w:tc>
      </w:tr>
      <w:tr w:rsidR="001E30EC" w:rsidRPr="00C42977" w14:paraId="3FE63F2B" w14:textId="77777777" w:rsidTr="00580EF9">
        <w:trPr>
          <w:trHeight w:val="351"/>
        </w:trPr>
        <w:tc>
          <w:tcPr>
            <w:tcW w:w="6816" w:type="dxa"/>
            <w:gridSpan w:val="4"/>
            <w:vAlign w:val="center"/>
          </w:tcPr>
          <w:p w14:paraId="5D764071" w14:textId="77777777" w:rsidR="001E30EC" w:rsidRPr="008E76FD" w:rsidRDefault="001E30EC" w:rsidP="00580EF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mn-MN"/>
              </w:rPr>
              <w:t xml:space="preserve">Бүлгийн нийт оноо </w:t>
            </w:r>
            <w:r>
              <w:rPr>
                <w:rFonts w:ascii="Arial" w:hAnsi="Arial" w:cs="Arial"/>
                <w:b/>
                <w:sz w:val="20"/>
              </w:rPr>
              <w:t>(C)</w:t>
            </w:r>
          </w:p>
          <w:p w14:paraId="1C93116F" w14:textId="77777777" w:rsidR="001E30EC" w:rsidRPr="00723617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1095C2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20</w:t>
            </w:r>
          </w:p>
        </w:tc>
        <w:tc>
          <w:tcPr>
            <w:tcW w:w="7359" w:type="dxa"/>
            <w:gridSpan w:val="4"/>
            <w:vAlign w:val="center"/>
          </w:tcPr>
          <w:p w14:paraId="044E036E" w14:textId="77777777" w:rsidR="001E30EC" w:rsidRPr="00C42977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</w:tbl>
    <w:p w14:paraId="7F1234E7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p w14:paraId="78846B6A" w14:textId="77777777" w:rsidR="001E30EC" w:rsidRPr="003F55B3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  <w:r w:rsidRPr="003F55B3">
        <w:rPr>
          <w:rFonts w:ascii="Arial" w:hAnsi="Arial" w:cs="Arial"/>
          <w:b/>
          <w:lang w:val="mn-MN"/>
        </w:rPr>
        <w:t xml:space="preserve">Дөрөв. Дээд шатны байгууллагын явцын үнэлгээ, хөндлөнгийн үнэлгээ </w:t>
      </w:r>
    </w:p>
    <w:p w14:paraId="0B19B81F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15126" w:type="dxa"/>
        <w:tblInd w:w="-714" w:type="dxa"/>
        <w:tblLook w:val="04A0" w:firstRow="1" w:lastRow="0" w:firstColumn="1" w:lastColumn="0" w:noHBand="0" w:noVBand="1"/>
      </w:tblPr>
      <w:tblGrid>
        <w:gridCol w:w="431"/>
        <w:gridCol w:w="2411"/>
        <w:gridCol w:w="5670"/>
        <w:gridCol w:w="2403"/>
        <w:gridCol w:w="1134"/>
        <w:gridCol w:w="1139"/>
        <w:gridCol w:w="1938"/>
      </w:tblGrid>
      <w:tr w:rsidR="001E30EC" w:rsidRPr="003F55B3" w14:paraId="75C53080" w14:textId="77777777" w:rsidTr="00580EF9">
        <w:tc>
          <w:tcPr>
            <w:tcW w:w="431" w:type="dxa"/>
            <w:vAlign w:val="center"/>
          </w:tcPr>
          <w:p w14:paraId="74B9456A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>№</w:t>
            </w:r>
          </w:p>
        </w:tc>
        <w:tc>
          <w:tcPr>
            <w:tcW w:w="8081" w:type="dxa"/>
            <w:gridSpan w:val="2"/>
            <w:vAlign w:val="center"/>
          </w:tcPr>
          <w:p w14:paraId="02A8F0A4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>Хяналт үнэлгээ</w:t>
            </w:r>
          </w:p>
        </w:tc>
        <w:tc>
          <w:tcPr>
            <w:tcW w:w="2403" w:type="dxa"/>
            <w:vAlign w:val="center"/>
          </w:tcPr>
          <w:p w14:paraId="2624843E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Шалгуур</w:t>
            </w:r>
          </w:p>
        </w:tc>
        <w:tc>
          <w:tcPr>
            <w:tcW w:w="1134" w:type="dxa"/>
            <w:vAlign w:val="center"/>
          </w:tcPr>
          <w:p w14:paraId="61F20EFF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Авч болох оноо</w:t>
            </w:r>
          </w:p>
        </w:tc>
        <w:tc>
          <w:tcPr>
            <w:tcW w:w="1139" w:type="dxa"/>
            <w:vAlign w:val="center"/>
          </w:tcPr>
          <w:p w14:paraId="1E3640A1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Авсан оноо</w:t>
            </w:r>
          </w:p>
        </w:tc>
        <w:tc>
          <w:tcPr>
            <w:tcW w:w="1938" w:type="dxa"/>
            <w:vAlign w:val="center"/>
          </w:tcPr>
          <w:p w14:paraId="225A1ADC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Үнэлгээний хэлбэр</w:t>
            </w:r>
          </w:p>
        </w:tc>
      </w:tr>
      <w:tr w:rsidR="001E30EC" w:rsidRPr="003F55B3" w14:paraId="25304861" w14:textId="77777777" w:rsidTr="00580EF9">
        <w:tc>
          <w:tcPr>
            <w:tcW w:w="431" w:type="dxa"/>
          </w:tcPr>
          <w:p w14:paraId="28E2A2C0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2411" w:type="dxa"/>
            <w:vMerge w:val="restart"/>
          </w:tcPr>
          <w:p w14:paraId="198A6A28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>Дээд шатны байгууллагын явцын үнэлгээ, хөндлөнгийн чанарын үнэлгээ</w:t>
            </w:r>
          </w:p>
        </w:tc>
        <w:tc>
          <w:tcPr>
            <w:tcW w:w="5670" w:type="dxa"/>
          </w:tcPr>
          <w:p w14:paraId="6E17422A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 xml:space="preserve">Тусламж, үйлчилгээний </w:t>
            </w:r>
            <w:r>
              <w:rPr>
                <w:rFonts w:ascii="Arial" w:hAnsi="Arial" w:cs="Arial"/>
                <w:sz w:val="20"/>
                <w:lang w:val="mn-MN"/>
              </w:rPr>
              <w:t xml:space="preserve">холбоотой зорилтот болон төлөвлөгөөт хяналт, үнэлгээ </w:t>
            </w:r>
          </w:p>
        </w:tc>
        <w:tc>
          <w:tcPr>
            <w:tcW w:w="2403" w:type="dxa"/>
            <w:vMerge w:val="restart"/>
          </w:tcPr>
          <w:p w14:paraId="0D5249F6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Удирдамж, үнэлгээний дүгнэлт, тайлан, зөвлөмж бүхий, </w:t>
            </w: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  <w:lang w:val="mn-MN"/>
              </w:rPr>
              <w:t>хангалттай</w:t>
            </w:r>
            <w:r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  <w:lang w:val="mn-MN"/>
              </w:rPr>
              <w:t xml:space="preserve"> үнэлгээ авсан байх</w:t>
            </w:r>
          </w:p>
        </w:tc>
        <w:tc>
          <w:tcPr>
            <w:tcW w:w="1134" w:type="dxa"/>
          </w:tcPr>
          <w:p w14:paraId="28EC09DB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139" w:type="dxa"/>
          </w:tcPr>
          <w:p w14:paraId="0242E5D6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938" w:type="dxa"/>
            <w:vMerge w:val="restart"/>
            <w:vAlign w:val="center"/>
          </w:tcPr>
          <w:p w14:paraId="5B77FCF6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Үнэлгээний дүгнэлт, тайлан, зөвлөмжтэй танилцаж</w:t>
            </w:r>
          </w:p>
        </w:tc>
      </w:tr>
      <w:tr w:rsidR="001E30EC" w:rsidRPr="003F55B3" w14:paraId="675D1032" w14:textId="77777777" w:rsidTr="00580EF9">
        <w:tc>
          <w:tcPr>
            <w:tcW w:w="431" w:type="dxa"/>
          </w:tcPr>
          <w:p w14:paraId="48558801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>2</w:t>
            </w:r>
          </w:p>
        </w:tc>
        <w:tc>
          <w:tcPr>
            <w:tcW w:w="2411" w:type="dxa"/>
            <w:vMerge/>
          </w:tcPr>
          <w:p w14:paraId="144F753E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0" w:type="dxa"/>
          </w:tcPr>
          <w:p w14:paraId="47518E0F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Төрийн хяналтын байгууллагын хяналт, үнэлгээ</w:t>
            </w:r>
          </w:p>
        </w:tc>
        <w:tc>
          <w:tcPr>
            <w:tcW w:w="2403" w:type="dxa"/>
            <w:vMerge/>
          </w:tcPr>
          <w:p w14:paraId="1EC3BAAE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34" w:type="dxa"/>
          </w:tcPr>
          <w:p w14:paraId="55DD67E5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139" w:type="dxa"/>
          </w:tcPr>
          <w:p w14:paraId="29E7AF5C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938" w:type="dxa"/>
            <w:vMerge/>
          </w:tcPr>
          <w:p w14:paraId="383F16DE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3F55B3" w14:paraId="36FB332D" w14:textId="77777777" w:rsidTr="00580EF9">
        <w:tc>
          <w:tcPr>
            <w:tcW w:w="431" w:type="dxa"/>
          </w:tcPr>
          <w:p w14:paraId="78434E4A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>3</w:t>
            </w:r>
          </w:p>
        </w:tc>
        <w:tc>
          <w:tcPr>
            <w:tcW w:w="2411" w:type="dxa"/>
            <w:vMerge/>
          </w:tcPr>
          <w:p w14:paraId="491F5DF3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0" w:type="dxa"/>
          </w:tcPr>
          <w:p w14:paraId="536410DD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Лабораторийн чанарын гадаад үнэлгээнд </w:t>
            </w: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  <w:lang w:val="mn-MN"/>
              </w:rPr>
              <w:t>амжилттай</w:t>
            </w:r>
            <w:r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  <w:lang w:val="mn-MN"/>
              </w:rPr>
              <w:t xml:space="preserve"> хамрагдсан байх</w:t>
            </w:r>
          </w:p>
        </w:tc>
        <w:tc>
          <w:tcPr>
            <w:tcW w:w="2403" w:type="dxa"/>
            <w:vMerge/>
          </w:tcPr>
          <w:p w14:paraId="40E7C31B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34" w:type="dxa"/>
          </w:tcPr>
          <w:p w14:paraId="1634ADF7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139" w:type="dxa"/>
          </w:tcPr>
          <w:p w14:paraId="7E029752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938" w:type="dxa"/>
            <w:vMerge/>
          </w:tcPr>
          <w:p w14:paraId="447426A4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3F55B3" w14:paraId="2175ACF5" w14:textId="77777777" w:rsidTr="00580EF9">
        <w:tc>
          <w:tcPr>
            <w:tcW w:w="431" w:type="dxa"/>
          </w:tcPr>
          <w:p w14:paraId="5DE717C4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2411" w:type="dxa"/>
            <w:vMerge/>
          </w:tcPr>
          <w:p w14:paraId="0587B2EB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0" w:type="dxa"/>
          </w:tcPr>
          <w:p w14:paraId="41E78663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Эрүүл мэндийн даатгалын ерөнхий газрын хяналт, үнэлгээ</w:t>
            </w:r>
          </w:p>
        </w:tc>
        <w:tc>
          <w:tcPr>
            <w:tcW w:w="2403" w:type="dxa"/>
            <w:vMerge/>
          </w:tcPr>
          <w:p w14:paraId="6A1B5376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34" w:type="dxa"/>
          </w:tcPr>
          <w:p w14:paraId="355DCB5B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139" w:type="dxa"/>
          </w:tcPr>
          <w:p w14:paraId="6A4F34B4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938" w:type="dxa"/>
            <w:vMerge/>
          </w:tcPr>
          <w:p w14:paraId="7BA5C4A3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3F55B3" w14:paraId="3F5C7A95" w14:textId="77777777" w:rsidTr="00580EF9">
        <w:tc>
          <w:tcPr>
            <w:tcW w:w="431" w:type="dxa"/>
          </w:tcPr>
          <w:p w14:paraId="3A7903B4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3F55B3">
              <w:rPr>
                <w:rFonts w:ascii="Arial" w:hAnsi="Arial" w:cs="Arial"/>
                <w:sz w:val="20"/>
                <w:lang w:val="mn-MN"/>
              </w:rPr>
              <w:t>5</w:t>
            </w:r>
          </w:p>
        </w:tc>
        <w:tc>
          <w:tcPr>
            <w:tcW w:w="2411" w:type="dxa"/>
            <w:vMerge/>
          </w:tcPr>
          <w:p w14:paraId="4F8FDBEB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5670" w:type="dxa"/>
          </w:tcPr>
          <w:p w14:paraId="5CF4A3CE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Санхүү, санхүүжилтийн зарцуулалтад хийсэн хяналт, үнэлгээ</w:t>
            </w:r>
          </w:p>
        </w:tc>
        <w:tc>
          <w:tcPr>
            <w:tcW w:w="2403" w:type="dxa"/>
            <w:vMerge/>
          </w:tcPr>
          <w:p w14:paraId="303D0315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134" w:type="dxa"/>
          </w:tcPr>
          <w:p w14:paraId="2FAC1007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139" w:type="dxa"/>
          </w:tcPr>
          <w:p w14:paraId="76EF9662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938" w:type="dxa"/>
            <w:vMerge/>
          </w:tcPr>
          <w:p w14:paraId="6069367E" w14:textId="77777777" w:rsidR="001E30EC" w:rsidRPr="003F55B3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3F55B3" w14:paraId="0D233631" w14:textId="77777777" w:rsidTr="00580EF9">
        <w:trPr>
          <w:trHeight w:val="417"/>
        </w:trPr>
        <w:tc>
          <w:tcPr>
            <w:tcW w:w="10915" w:type="dxa"/>
            <w:gridSpan w:val="4"/>
          </w:tcPr>
          <w:p w14:paraId="59D774CD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5B3">
              <w:rPr>
                <w:rFonts w:ascii="Arial" w:hAnsi="Arial" w:cs="Arial"/>
                <w:b/>
                <w:sz w:val="20"/>
                <w:lang w:val="mn-MN"/>
              </w:rPr>
              <w:t xml:space="preserve">Бүлгийн нийт оноо </w:t>
            </w:r>
            <w:r w:rsidRPr="003F55B3">
              <w:rPr>
                <w:rFonts w:ascii="Arial" w:hAnsi="Arial" w:cs="Arial"/>
                <w:b/>
                <w:sz w:val="20"/>
              </w:rPr>
              <w:t>(D)</w:t>
            </w:r>
          </w:p>
        </w:tc>
        <w:tc>
          <w:tcPr>
            <w:tcW w:w="1134" w:type="dxa"/>
            <w:vAlign w:val="center"/>
          </w:tcPr>
          <w:p w14:paraId="39A8D209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5</w:t>
            </w:r>
          </w:p>
        </w:tc>
        <w:tc>
          <w:tcPr>
            <w:tcW w:w="1139" w:type="dxa"/>
            <w:vAlign w:val="center"/>
          </w:tcPr>
          <w:p w14:paraId="1C8E7CE3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938" w:type="dxa"/>
            <w:vAlign w:val="center"/>
          </w:tcPr>
          <w:p w14:paraId="2159CD3C" w14:textId="77777777" w:rsidR="001E30EC" w:rsidRPr="003F55B3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</w:tr>
    </w:tbl>
    <w:p w14:paraId="1AE29C8B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p w14:paraId="029C3074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3CFB8F35" w14:textId="77777777" w:rsidR="001E30EC" w:rsidRPr="003F55B3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  <w:r w:rsidRPr="003F55B3">
        <w:rPr>
          <w:rFonts w:ascii="Arial" w:hAnsi="Arial" w:cs="Arial"/>
          <w:b/>
          <w:lang w:val="mn-MN"/>
        </w:rPr>
        <w:t xml:space="preserve">Тав. Нэмэлт үзүүлэлт – ӨЭМТ-ийн үйл </w:t>
      </w:r>
      <w:r w:rsidRPr="003F55B3">
        <w:rPr>
          <w:rFonts w:ascii="Arial" w:hAnsi="Arial" w:cs="Arial"/>
          <w:b/>
        </w:rPr>
        <w:t>ажиллагааны онцгойлон сайн үнэлэгдэх үзүүлэлт</w:t>
      </w:r>
    </w:p>
    <w:p w14:paraId="19B1BF86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62"/>
        <w:gridCol w:w="1985"/>
        <w:gridCol w:w="3264"/>
        <w:gridCol w:w="3403"/>
        <w:gridCol w:w="1186"/>
        <w:gridCol w:w="1082"/>
        <w:gridCol w:w="3544"/>
      </w:tblGrid>
      <w:tr w:rsidR="001E30EC" w:rsidRPr="00922E55" w14:paraId="4D80DC39" w14:textId="77777777" w:rsidTr="00580EF9">
        <w:tc>
          <w:tcPr>
            <w:tcW w:w="562" w:type="dxa"/>
            <w:vAlign w:val="center"/>
          </w:tcPr>
          <w:p w14:paraId="530D24EF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№</w:t>
            </w:r>
          </w:p>
        </w:tc>
        <w:tc>
          <w:tcPr>
            <w:tcW w:w="5249" w:type="dxa"/>
            <w:gridSpan w:val="2"/>
            <w:vAlign w:val="center"/>
          </w:tcPr>
          <w:p w14:paraId="3A4ED9F0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Нэмэлт шалгуур</w:t>
            </w:r>
          </w:p>
        </w:tc>
        <w:tc>
          <w:tcPr>
            <w:tcW w:w="3403" w:type="dxa"/>
            <w:vAlign w:val="center"/>
          </w:tcPr>
          <w:p w14:paraId="7E0BA25A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Шалгуур</w:t>
            </w:r>
          </w:p>
        </w:tc>
        <w:tc>
          <w:tcPr>
            <w:tcW w:w="1186" w:type="dxa"/>
            <w:vAlign w:val="center"/>
          </w:tcPr>
          <w:p w14:paraId="1F60528E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Авч болох оноо</w:t>
            </w:r>
          </w:p>
        </w:tc>
        <w:tc>
          <w:tcPr>
            <w:tcW w:w="1082" w:type="dxa"/>
            <w:vAlign w:val="center"/>
          </w:tcPr>
          <w:p w14:paraId="4D4BCECD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Авсан оноо</w:t>
            </w:r>
          </w:p>
        </w:tc>
        <w:tc>
          <w:tcPr>
            <w:tcW w:w="3544" w:type="dxa"/>
            <w:vAlign w:val="center"/>
          </w:tcPr>
          <w:p w14:paraId="704977AB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Үнэлгээний хэлбэр</w:t>
            </w:r>
          </w:p>
        </w:tc>
      </w:tr>
      <w:tr w:rsidR="001E30EC" w:rsidRPr="00922E55" w14:paraId="0FAE9804" w14:textId="77777777" w:rsidTr="00580EF9">
        <w:tc>
          <w:tcPr>
            <w:tcW w:w="562" w:type="dxa"/>
          </w:tcPr>
          <w:p w14:paraId="638D4F58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3F29DE9A" w14:textId="77777777" w:rsidR="001E30EC" w:rsidRPr="00922E55" w:rsidRDefault="001E30EC" w:rsidP="00580EF9">
            <w:pPr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Нэмэлт шалгуур</w:t>
            </w:r>
          </w:p>
        </w:tc>
        <w:tc>
          <w:tcPr>
            <w:tcW w:w="3264" w:type="dxa"/>
          </w:tcPr>
          <w:p w14:paraId="444D888C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ОУ-ын чанарын баталгаажилт</w:t>
            </w:r>
          </w:p>
        </w:tc>
        <w:tc>
          <w:tcPr>
            <w:tcW w:w="3403" w:type="dxa"/>
          </w:tcPr>
          <w:p w14:paraId="6D7C2B16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Үнэлгээний онд авсан гэрчилгээ авсан бол</w:t>
            </w:r>
          </w:p>
        </w:tc>
        <w:tc>
          <w:tcPr>
            <w:tcW w:w="1186" w:type="dxa"/>
            <w:vAlign w:val="center"/>
          </w:tcPr>
          <w:p w14:paraId="4F8DEF17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2</w:t>
            </w:r>
          </w:p>
        </w:tc>
        <w:tc>
          <w:tcPr>
            <w:tcW w:w="1082" w:type="dxa"/>
            <w:vAlign w:val="center"/>
          </w:tcPr>
          <w:p w14:paraId="131A2830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6D848350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 xml:space="preserve">Гэрчилгээ, хяналт, </w:t>
            </w:r>
            <w:r>
              <w:rPr>
                <w:rFonts w:ascii="Arial" w:hAnsi="Arial" w:cs="Arial"/>
                <w:sz w:val="20"/>
                <w:lang w:val="mn-MN"/>
              </w:rPr>
              <w:t>шалгалтын дүн, аудитын дүгнэлт, тайлан, зөвлөмжтэй танилцаж</w:t>
            </w:r>
          </w:p>
        </w:tc>
      </w:tr>
      <w:tr w:rsidR="001E30EC" w:rsidRPr="00922E55" w14:paraId="73609268" w14:textId="77777777" w:rsidTr="00580EF9">
        <w:tc>
          <w:tcPr>
            <w:tcW w:w="562" w:type="dxa"/>
          </w:tcPr>
          <w:p w14:paraId="380A7FFC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2</w:t>
            </w:r>
          </w:p>
        </w:tc>
        <w:tc>
          <w:tcPr>
            <w:tcW w:w="1985" w:type="dxa"/>
            <w:vMerge/>
          </w:tcPr>
          <w:p w14:paraId="05DCB8AC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264" w:type="dxa"/>
          </w:tcPr>
          <w:p w14:paraId="7FA554F4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Төрийн хяналт, шалгалтын дүн</w:t>
            </w:r>
          </w:p>
        </w:tc>
        <w:tc>
          <w:tcPr>
            <w:tcW w:w="3403" w:type="dxa"/>
          </w:tcPr>
          <w:p w14:paraId="04B916DF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Бага эрсдэлтэй үнэлэгдсэн бол</w:t>
            </w:r>
          </w:p>
        </w:tc>
        <w:tc>
          <w:tcPr>
            <w:tcW w:w="1186" w:type="dxa"/>
            <w:vAlign w:val="center"/>
          </w:tcPr>
          <w:p w14:paraId="4BAF10CC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082" w:type="dxa"/>
            <w:vAlign w:val="center"/>
          </w:tcPr>
          <w:p w14:paraId="16244D42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544" w:type="dxa"/>
            <w:vMerge/>
          </w:tcPr>
          <w:p w14:paraId="09B4AD14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922E55" w14:paraId="72A38911" w14:textId="77777777" w:rsidTr="00580EF9">
        <w:tc>
          <w:tcPr>
            <w:tcW w:w="562" w:type="dxa"/>
          </w:tcPr>
          <w:p w14:paraId="5ADD9E2F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3</w:t>
            </w:r>
          </w:p>
        </w:tc>
        <w:tc>
          <w:tcPr>
            <w:tcW w:w="1985" w:type="dxa"/>
            <w:vMerge/>
          </w:tcPr>
          <w:p w14:paraId="030A5B67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264" w:type="dxa"/>
          </w:tcPr>
          <w:p w14:paraId="3F61283A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Санхүүгийн аудитын дүн</w:t>
            </w:r>
          </w:p>
        </w:tc>
        <w:tc>
          <w:tcPr>
            <w:tcW w:w="3403" w:type="dxa"/>
          </w:tcPr>
          <w:p w14:paraId="0D51208D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Зөрчилгүй үнэлэгдсэн бол</w:t>
            </w:r>
          </w:p>
        </w:tc>
        <w:tc>
          <w:tcPr>
            <w:tcW w:w="1186" w:type="dxa"/>
            <w:vAlign w:val="center"/>
          </w:tcPr>
          <w:p w14:paraId="7C5A85C7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082" w:type="dxa"/>
            <w:vAlign w:val="center"/>
          </w:tcPr>
          <w:p w14:paraId="37CB2B37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544" w:type="dxa"/>
            <w:vMerge/>
          </w:tcPr>
          <w:p w14:paraId="0845A3A4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922E55" w14:paraId="76838FA9" w14:textId="77777777" w:rsidTr="00580EF9">
        <w:tc>
          <w:tcPr>
            <w:tcW w:w="562" w:type="dxa"/>
          </w:tcPr>
          <w:p w14:paraId="06CE3DC0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4</w:t>
            </w:r>
          </w:p>
        </w:tc>
        <w:tc>
          <w:tcPr>
            <w:tcW w:w="1985" w:type="dxa"/>
            <w:vMerge/>
          </w:tcPr>
          <w:p w14:paraId="3123A9DF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264" w:type="dxa"/>
          </w:tcPr>
          <w:p w14:paraId="40388F8D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Лабораторийн шинжилгээний чанарын гадаад хяналт</w:t>
            </w:r>
          </w:p>
        </w:tc>
        <w:tc>
          <w:tcPr>
            <w:tcW w:w="3403" w:type="dxa"/>
          </w:tcPr>
          <w:p w14:paraId="54E7EF42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</w:rPr>
              <w:t>“</w:t>
            </w:r>
            <w:r w:rsidRPr="00922E55">
              <w:rPr>
                <w:rFonts w:ascii="Arial" w:hAnsi="Arial" w:cs="Arial"/>
                <w:sz w:val="20"/>
                <w:lang w:val="mn-MN"/>
              </w:rPr>
              <w:t>амжилттай</w:t>
            </w:r>
            <w:r w:rsidRPr="00922E55">
              <w:rPr>
                <w:rFonts w:ascii="Arial" w:hAnsi="Arial" w:cs="Arial"/>
                <w:sz w:val="20"/>
              </w:rPr>
              <w:t>”</w:t>
            </w:r>
            <w:r w:rsidRPr="00922E55">
              <w:rPr>
                <w:rFonts w:ascii="Arial" w:hAnsi="Arial" w:cs="Arial"/>
                <w:sz w:val="20"/>
                <w:lang w:val="mn-MN"/>
              </w:rPr>
              <w:t xml:space="preserve"> хамрагдсан байх 80-аас дээш хувийн үнэлгээ</w:t>
            </w:r>
          </w:p>
        </w:tc>
        <w:tc>
          <w:tcPr>
            <w:tcW w:w="1186" w:type="dxa"/>
            <w:vAlign w:val="center"/>
          </w:tcPr>
          <w:p w14:paraId="60D2AB6A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1082" w:type="dxa"/>
            <w:vAlign w:val="center"/>
          </w:tcPr>
          <w:p w14:paraId="0D06E5B1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544" w:type="dxa"/>
            <w:vMerge/>
          </w:tcPr>
          <w:p w14:paraId="5CA66528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  <w:tr w:rsidR="001E30EC" w:rsidRPr="00922E55" w14:paraId="429006A1" w14:textId="77777777" w:rsidTr="00580EF9">
        <w:tc>
          <w:tcPr>
            <w:tcW w:w="9214" w:type="dxa"/>
            <w:gridSpan w:val="4"/>
          </w:tcPr>
          <w:p w14:paraId="302B4852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</w:p>
          <w:p w14:paraId="07824A6F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2E55">
              <w:rPr>
                <w:rFonts w:ascii="Arial" w:hAnsi="Arial" w:cs="Arial"/>
                <w:b/>
                <w:sz w:val="20"/>
                <w:lang w:val="mn-MN"/>
              </w:rPr>
              <w:t xml:space="preserve">Бүлгийн нийт оноо </w:t>
            </w:r>
            <w:r w:rsidRPr="00922E55">
              <w:rPr>
                <w:rFonts w:ascii="Arial" w:hAnsi="Arial" w:cs="Arial"/>
                <w:b/>
                <w:sz w:val="20"/>
              </w:rPr>
              <w:t>(D)</w:t>
            </w:r>
          </w:p>
        </w:tc>
        <w:tc>
          <w:tcPr>
            <w:tcW w:w="1186" w:type="dxa"/>
            <w:vAlign w:val="center"/>
          </w:tcPr>
          <w:p w14:paraId="2C6E333B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  <w:p w14:paraId="1AB02D09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5</w:t>
            </w:r>
          </w:p>
        </w:tc>
        <w:tc>
          <w:tcPr>
            <w:tcW w:w="1082" w:type="dxa"/>
            <w:vAlign w:val="center"/>
          </w:tcPr>
          <w:p w14:paraId="73BC7A7F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3544" w:type="dxa"/>
            <w:vMerge/>
          </w:tcPr>
          <w:p w14:paraId="20B45E3D" w14:textId="77777777" w:rsidR="001E30EC" w:rsidRPr="00922E55" w:rsidRDefault="001E30EC" w:rsidP="00580EF9">
            <w:pPr>
              <w:jc w:val="both"/>
              <w:rPr>
                <w:rFonts w:ascii="Arial" w:hAnsi="Arial" w:cs="Arial"/>
                <w:sz w:val="20"/>
                <w:lang w:val="mn-MN"/>
              </w:rPr>
            </w:pPr>
          </w:p>
        </w:tc>
      </w:tr>
    </w:tbl>
    <w:p w14:paraId="2A5B185F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p w14:paraId="03C2ABBD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p w14:paraId="5E43201D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5033EA0D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72A6D5AD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05604FB4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5ADE579F" w14:textId="77777777" w:rsidR="001E30EC" w:rsidRDefault="001E30EC" w:rsidP="001E30EC">
      <w:pPr>
        <w:spacing w:after="0" w:line="240" w:lineRule="auto"/>
        <w:ind w:left="7200" w:firstLine="720"/>
        <w:jc w:val="center"/>
        <w:rPr>
          <w:rFonts w:ascii="Arial" w:eastAsia="Calibri" w:hAnsi="Arial" w:cs="Arial"/>
          <w:lang w:val="mn-MN"/>
        </w:rPr>
      </w:pPr>
      <w:r w:rsidRPr="00931A23">
        <w:rPr>
          <w:rFonts w:ascii="Arial" w:eastAsia="Calibri" w:hAnsi="Arial" w:cs="Arial"/>
          <w:lang w:val="mn-MN"/>
        </w:rPr>
        <w:t xml:space="preserve">Аймгийн Засаг даргын 2024 оны </w:t>
      </w:r>
    </w:p>
    <w:p w14:paraId="1ED4678C" w14:textId="77777777" w:rsidR="001E30EC" w:rsidRDefault="001E30EC" w:rsidP="001E30EC">
      <w:pPr>
        <w:spacing w:after="0" w:line="240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  <w:lang w:val="mn-MN"/>
        </w:rPr>
        <w:t>04 дүгээр</w:t>
      </w:r>
      <w:r w:rsidRPr="00931A23">
        <w:rPr>
          <w:rFonts w:ascii="Arial" w:eastAsia="Calibri" w:hAnsi="Arial" w:cs="Arial"/>
          <w:lang w:val="mn-MN"/>
        </w:rPr>
        <w:t xml:space="preserve"> сарын ....</w:t>
      </w:r>
      <w:r>
        <w:rPr>
          <w:rFonts w:ascii="Arial" w:eastAsia="Calibri" w:hAnsi="Arial" w:cs="Arial"/>
          <w:lang w:val="mn-MN"/>
        </w:rPr>
        <w:t xml:space="preserve">-ны </w:t>
      </w:r>
      <w:r w:rsidRPr="00931A23">
        <w:rPr>
          <w:rFonts w:ascii="Arial" w:eastAsia="Calibri" w:hAnsi="Arial" w:cs="Arial"/>
          <w:lang w:val="mn-MN"/>
        </w:rPr>
        <w:t xml:space="preserve"> өдрийн </w:t>
      </w:r>
    </w:p>
    <w:p w14:paraId="55953834" w14:textId="77777777" w:rsidR="001E30EC" w:rsidRPr="00931A23" w:rsidRDefault="001E30EC" w:rsidP="001E30EC">
      <w:pPr>
        <w:spacing w:after="0" w:line="240" w:lineRule="auto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 xml:space="preserve"> </w:t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>
        <w:rPr>
          <w:rFonts w:ascii="Arial" w:eastAsia="Calibri" w:hAnsi="Arial" w:cs="Arial"/>
          <w:lang w:val="mn-MN"/>
        </w:rPr>
        <w:tab/>
      </w:r>
      <w:r w:rsidRPr="00931A23">
        <w:rPr>
          <w:rFonts w:ascii="Arial" w:eastAsia="Calibri" w:hAnsi="Arial" w:cs="Arial"/>
          <w:lang w:val="mn-MN"/>
        </w:rPr>
        <w:t xml:space="preserve">... дугаар </w:t>
      </w:r>
      <w:r>
        <w:rPr>
          <w:rFonts w:ascii="Arial" w:eastAsia="Calibri" w:hAnsi="Arial" w:cs="Arial"/>
          <w:lang w:val="mn-MN"/>
        </w:rPr>
        <w:t xml:space="preserve"> захирамжийн  </w:t>
      </w:r>
      <w:r>
        <w:rPr>
          <w:rFonts w:ascii="Arial" w:eastAsia="Calibri" w:hAnsi="Arial" w:cs="Arial"/>
        </w:rPr>
        <w:t xml:space="preserve">IV  </w:t>
      </w:r>
      <w:r w:rsidRPr="00931A23">
        <w:rPr>
          <w:rFonts w:ascii="Arial" w:eastAsia="Calibri" w:hAnsi="Arial" w:cs="Arial"/>
          <w:lang w:val="mn-MN"/>
        </w:rPr>
        <w:t>хавсралт</w:t>
      </w:r>
    </w:p>
    <w:p w14:paraId="589A14A1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2A165A5A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3694FDD2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0CDA33F0" w14:textId="77777777" w:rsidR="001E30EC" w:rsidRDefault="001E30EC" w:rsidP="001E30EC">
      <w:pPr>
        <w:spacing w:after="0"/>
        <w:jc w:val="both"/>
        <w:rPr>
          <w:rFonts w:ascii="Arial" w:hAnsi="Arial" w:cs="Arial"/>
          <w:b/>
          <w:lang w:val="mn-MN"/>
        </w:rPr>
      </w:pPr>
    </w:p>
    <w:p w14:paraId="2A073F14" w14:textId="77777777" w:rsidR="001E30EC" w:rsidRPr="00922E55" w:rsidRDefault="001E30EC" w:rsidP="001E30EC">
      <w:pPr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ГЭРЭЭНИЙ БИЕЛЭЛТИЙН ҮНЭЛГЭЭНИЙ ДҮНГИЙН НЭГТГЭЛИЙН ЗАГВАР</w:t>
      </w:r>
    </w:p>
    <w:p w14:paraId="730BA147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526"/>
        <w:gridCol w:w="6846"/>
        <w:gridCol w:w="1701"/>
        <w:gridCol w:w="1417"/>
        <w:gridCol w:w="1701"/>
        <w:gridCol w:w="2835"/>
      </w:tblGrid>
      <w:tr w:rsidR="001E30EC" w:rsidRPr="00922E55" w14:paraId="46662898" w14:textId="77777777" w:rsidTr="00580EF9">
        <w:tc>
          <w:tcPr>
            <w:tcW w:w="526" w:type="dxa"/>
            <w:vAlign w:val="center"/>
          </w:tcPr>
          <w:p w14:paraId="203717C8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22E55">
              <w:rPr>
                <w:rFonts w:ascii="Arial" w:hAnsi="Arial" w:cs="Arial"/>
                <w:sz w:val="20"/>
                <w:lang w:val="mn-MN"/>
              </w:rPr>
              <w:t>№</w:t>
            </w:r>
          </w:p>
        </w:tc>
        <w:tc>
          <w:tcPr>
            <w:tcW w:w="6846" w:type="dxa"/>
            <w:vAlign w:val="center"/>
          </w:tcPr>
          <w:p w14:paraId="7C981836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Гүйцэтгэлийн шалгуур үзүүлэлт</w:t>
            </w:r>
          </w:p>
        </w:tc>
        <w:tc>
          <w:tcPr>
            <w:tcW w:w="1701" w:type="dxa"/>
            <w:vAlign w:val="center"/>
          </w:tcPr>
          <w:p w14:paraId="71E5D789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Авбал зохих оноо</w:t>
            </w:r>
          </w:p>
        </w:tc>
        <w:tc>
          <w:tcPr>
            <w:tcW w:w="1417" w:type="dxa"/>
            <w:vAlign w:val="center"/>
          </w:tcPr>
          <w:p w14:paraId="198A8FCB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Авсан оноо</w:t>
            </w:r>
          </w:p>
        </w:tc>
        <w:tc>
          <w:tcPr>
            <w:tcW w:w="1701" w:type="dxa"/>
            <w:vAlign w:val="center"/>
          </w:tcPr>
          <w:p w14:paraId="73BB1D4F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Үржүүлэх коэффициент</w:t>
            </w:r>
          </w:p>
        </w:tc>
        <w:tc>
          <w:tcPr>
            <w:tcW w:w="2835" w:type="dxa"/>
            <w:vAlign w:val="center"/>
          </w:tcPr>
          <w:p w14:paraId="6C60533C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Нийт оноо</w:t>
            </w:r>
          </w:p>
        </w:tc>
      </w:tr>
      <w:tr w:rsidR="001E30EC" w:rsidRPr="00922E55" w14:paraId="33C162DF" w14:textId="77777777" w:rsidTr="00580EF9">
        <w:tc>
          <w:tcPr>
            <w:tcW w:w="526" w:type="dxa"/>
            <w:vAlign w:val="center"/>
          </w:tcPr>
          <w:p w14:paraId="58303C8A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</w:t>
            </w:r>
          </w:p>
        </w:tc>
        <w:tc>
          <w:tcPr>
            <w:tcW w:w="6846" w:type="dxa"/>
            <w:vAlign w:val="center"/>
          </w:tcPr>
          <w:p w14:paraId="4D8F547F" w14:textId="77777777" w:rsidR="001E30EC" w:rsidRPr="00D2411F" w:rsidRDefault="001E30EC" w:rsidP="00580E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Өвөрмөц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А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lang w:val="mn-MN"/>
              </w:rPr>
              <w:t xml:space="preserve"> – 55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0EA9683A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80</w:t>
            </w:r>
          </w:p>
        </w:tc>
        <w:tc>
          <w:tcPr>
            <w:tcW w:w="1417" w:type="dxa"/>
            <w:vAlign w:val="center"/>
          </w:tcPr>
          <w:p w14:paraId="1410359E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4CE598E2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a/80*55</w:t>
            </w:r>
          </w:p>
        </w:tc>
        <w:tc>
          <w:tcPr>
            <w:tcW w:w="2835" w:type="dxa"/>
            <w:vAlign w:val="center"/>
          </w:tcPr>
          <w:p w14:paraId="1F26EF91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</w:tr>
      <w:tr w:rsidR="001E30EC" w:rsidRPr="00922E55" w14:paraId="7FF385FF" w14:textId="77777777" w:rsidTr="00580EF9">
        <w:tc>
          <w:tcPr>
            <w:tcW w:w="526" w:type="dxa"/>
            <w:vAlign w:val="center"/>
          </w:tcPr>
          <w:p w14:paraId="1CFACCA5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</w:t>
            </w:r>
          </w:p>
        </w:tc>
        <w:tc>
          <w:tcPr>
            <w:tcW w:w="6846" w:type="dxa"/>
            <w:vAlign w:val="center"/>
          </w:tcPr>
          <w:p w14:paraId="5C89A24B" w14:textId="77777777" w:rsidR="001E30EC" w:rsidRPr="00D2411F" w:rsidRDefault="001E30EC" w:rsidP="00580E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Тусламж, үйлчилгээний үндсэн үзүүлэлт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  <w:lang w:val="mn-MN"/>
              </w:rPr>
              <w:t>В</w:t>
            </w:r>
            <w:r>
              <w:rPr>
                <w:rFonts w:ascii="Arial" w:hAnsi="Arial" w:cs="Arial"/>
                <w:sz w:val="20"/>
              </w:rPr>
              <w:t xml:space="preserve">) – 20% </w:t>
            </w:r>
          </w:p>
        </w:tc>
        <w:tc>
          <w:tcPr>
            <w:tcW w:w="1701" w:type="dxa"/>
            <w:vAlign w:val="center"/>
          </w:tcPr>
          <w:p w14:paraId="2723F49C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20</w:t>
            </w:r>
          </w:p>
        </w:tc>
        <w:tc>
          <w:tcPr>
            <w:tcW w:w="1417" w:type="dxa"/>
            <w:vAlign w:val="center"/>
          </w:tcPr>
          <w:p w14:paraId="296BC496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701" w:type="dxa"/>
            <w:vAlign w:val="center"/>
          </w:tcPr>
          <w:p w14:paraId="26618603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b*1</w:t>
            </w:r>
          </w:p>
        </w:tc>
        <w:tc>
          <w:tcPr>
            <w:tcW w:w="2835" w:type="dxa"/>
            <w:vAlign w:val="center"/>
          </w:tcPr>
          <w:p w14:paraId="065EDA90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</w:tr>
      <w:tr w:rsidR="001E30EC" w:rsidRPr="00922E55" w14:paraId="5007C584" w14:textId="77777777" w:rsidTr="00580EF9">
        <w:tc>
          <w:tcPr>
            <w:tcW w:w="526" w:type="dxa"/>
            <w:vAlign w:val="center"/>
          </w:tcPr>
          <w:p w14:paraId="3C6896FA" w14:textId="77777777" w:rsidR="001E30EC" w:rsidRPr="00D2411F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846" w:type="dxa"/>
            <w:vAlign w:val="center"/>
          </w:tcPr>
          <w:p w14:paraId="1374BABB" w14:textId="77777777" w:rsidR="001E30EC" w:rsidRPr="00D2411F" w:rsidRDefault="001E30EC" w:rsidP="00580E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Нийтлэг </w:t>
            </w:r>
            <w:r>
              <w:rPr>
                <w:rFonts w:ascii="Arial" w:hAnsi="Arial" w:cs="Arial"/>
                <w:sz w:val="20"/>
              </w:rPr>
              <w:t>(C) – 20%</w:t>
            </w:r>
          </w:p>
        </w:tc>
        <w:tc>
          <w:tcPr>
            <w:tcW w:w="1701" w:type="dxa"/>
            <w:vAlign w:val="center"/>
          </w:tcPr>
          <w:p w14:paraId="002C5D79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20</w:t>
            </w:r>
          </w:p>
        </w:tc>
        <w:tc>
          <w:tcPr>
            <w:tcW w:w="1417" w:type="dxa"/>
            <w:vAlign w:val="center"/>
          </w:tcPr>
          <w:p w14:paraId="410A8DA6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701" w:type="dxa"/>
            <w:vAlign w:val="center"/>
          </w:tcPr>
          <w:p w14:paraId="4CE8F6F7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c*1</w:t>
            </w:r>
          </w:p>
        </w:tc>
        <w:tc>
          <w:tcPr>
            <w:tcW w:w="2835" w:type="dxa"/>
            <w:vAlign w:val="center"/>
          </w:tcPr>
          <w:p w14:paraId="20574BE8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1E30EC" w:rsidRPr="00922E55" w14:paraId="02081B2D" w14:textId="77777777" w:rsidTr="00580EF9">
        <w:tc>
          <w:tcPr>
            <w:tcW w:w="526" w:type="dxa"/>
            <w:vAlign w:val="center"/>
          </w:tcPr>
          <w:p w14:paraId="553148AC" w14:textId="77777777" w:rsidR="001E30EC" w:rsidRPr="00D2411F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846" w:type="dxa"/>
            <w:vAlign w:val="center"/>
          </w:tcPr>
          <w:p w14:paraId="5EBDC1A7" w14:textId="77777777" w:rsidR="001E30EC" w:rsidRPr="00D2411F" w:rsidRDefault="001E30EC" w:rsidP="00580E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Дээд шатны байгууллагын явцын үнэлгээний дүн </w:t>
            </w:r>
            <w:r>
              <w:rPr>
                <w:rFonts w:ascii="Arial" w:hAnsi="Arial" w:cs="Arial"/>
                <w:sz w:val="20"/>
              </w:rPr>
              <w:t>(D) – 5%</w:t>
            </w:r>
          </w:p>
        </w:tc>
        <w:tc>
          <w:tcPr>
            <w:tcW w:w="1701" w:type="dxa"/>
            <w:vAlign w:val="center"/>
          </w:tcPr>
          <w:p w14:paraId="30BB1556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5</w:t>
            </w:r>
          </w:p>
        </w:tc>
        <w:tc>
          <w:tcPr>
            <w:tcW w:w="1417" w:type="dxa"/>
            <w:vAlign w:val="center"/>
          </w:tcPr>
          <w:p w14:paraId="142E4CC7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701" w:type="dxa"/>
            <w:vAlign w:val="center"/>
          </w:tcPr>
          <w:p w14:paraId="4F441B2D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d*1</w:t>
            </w:r>
          </w:p>
        </w:tc>
        <w:tc>
          <w:tcPr>
            <w:tcW w:w="2835" w:type="dxa"/>
            <w:vAlign w:val="center"/>
          </w:tcPr>
          <w:p w14:paraId="02D35F9F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1E30EC" w:rsidRPr="00922E55" w14:paraId="03E06685" w14:textId="77777777" w:rsidTr="00580EF9">
        <w:tc>
          <w:tcPr>
            <w:tcW w:w="526" w:type="dxa"/>
            <w:vAlign w:val="center"/>
          </w:tcPr>
          <w:p w14:paraId="0C073A9C" w14:textId="77777777" w:rsidR="001E30EC" w:rsidRPr="00D2411F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846" w:type="dxa"/>
            <w:vAlign w:val="center"/>
          </w:tcPr>
          <w:p w14:paraId="0C60320F" w14:textId="77777777" w:rsidR="001E30EC" w:rsidRDefault="001E30EC" w:rsidP="00580E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Нэмэлт шалгуур </w:t>
            </w:r>
            <w:r>
              <w:rPr>
                <w:rFonts w:ascii="Arial" w:hAnsi="Arial" w:cs="Arial"/>
                <w:sz w:val="20"/>
              </w:rPr>
              <w:t xml:space="preserve">(E) – 5% </w:t>
            </w:r>
          </w:p>
          <w:p w14:paraId="616D2EED" w14:textId="77777777" w:rsidR="001E30EC" w:rsidRPr="009C1FF4" w:rsidRDefault="001E30EC" w:rsidP="00580E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ОУ-ын чанарын баталгаажилтын гэрчилгээ авсан бол </w:t>
            </w:r>
          </w:p>
          <w:p w14:paraId="34AE1AB3" w14:textId="77777777" w:rsidR="001E30EC" w:rsidRPr="009C1FF4" w:rsidRDefault="001E30EC" w:rsidP="00580E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Төрийн хяналт, шалгалтаар бага эрсдэлтэй үнэлэгдсэн бол </w:t>
            </w:r>
          </w:p>
          <w:p w14:paraId="16431C2C" w14:textId="77777777" w:rsidR="001E30EC" w:rsidRPr="009C1FF4" w:rsidRDefault="001E30EC" w:rsidP="00580E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Санхүүгийн аудитад зөрчилгүй үнэлэгдсэн бол </w:t>
            </w:r>
          </w:p>
          <w:p w14:paraId="279C80FA" w14:textId="77777777" w:rsidR="001E30EC" w:rsidRPr="00D2411F" w:rsidRDefault="001E30EC" w:rsidP="00580E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 xml:space="preserve">Лабораторийн чанарын гадаад үнэлгээнд </w:t>
            </w:r>
            <w:r>
              <w:rPr>
                <w:rFonts w:ascii="Arial" w:hAnsi="Arial" w:cs="Arial"/>
                <w:sz w:val="20"/>
              </w:rPr>
              <w:t>“</w:t>
            </w:r>
            <w:r>
              <w:rPr>
                <w:rFonts w:ascii="Arial" w:hAnsi="Arial" w:cs="Arial"/>
                <w:sz w:val="20"/>
                <w:lang w:val="mn-MN"/>
              </w:rPr>
              <w:t>амжилттай</w:t>
            </w:r>
            <w:r>
              <w:rPr>
                <w:rFonts w:ascii="Arial" w:hAnsi="Arial" w:cs="Arial"/>
                <w:sz w:val="20"/>
              </w:rPr>
              <w:t>”</w:t>
            </w:r>
            <w:r>
              <w:rPr>
                <w:rFonts w:ascii="Arial" w:hAnsi="Arial" w:cs="Arial"/>
                <w:sz w:val="20"/>
                <w:lang w:val="mn-MN"/>
              </w:rPr>
              <w:t xml:space="preserve"> хамрагдсан бол</w:t>
            </w:r>
          </w:p>
        </w:tc>
        <w:tc>
          <w:tcPr>
            <w:tcW w:w="1701" w:type="dxa"/>
            <w:vAlign w:val="center"/>
          </w:tcPr>
          <w:p w14:paraId="3A0CCB1E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5</w:t>
            </w:r>
          </w:p>
        </w:tc>
        <w:tc>
          <w:tcPr>
            <w:tcW w:w="1417" w:type="dxa"/>
            <w:vAlign w:val="center"/>
          </w:tcPr>
          <w:p w14:paraId="17D8FEA4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01" w:type="dxa"/>
            <w:vAlign w:val="center"/>
          </w:tcPr>
          <w:p w14:paraId="7AAD8AA7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e*1</w:t>
            </w:r>
          </w:p>
        </w:tc>
        <w:tc>
          <w:tcPr>
            <w:tcW w:w="2835" w:type="dxa"/>
            <w:vAlign w:val="center"/>
          </w:tcPr>
          <w:p w14:paraId="6EAD27E5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1E30EC" w:rsidRPr="00922E55" w14:paraId="2E710F73" w14:textId="77777777" w:rsidTr="00580EF9">
        <w:tc>
          <w:tcPr>
            <w:tcW w:w="526" w:type="dxa"/>
            <w:vAlign w:val="center"/>
          </w:tcPr>
          <w:p w14:paraId="52C9A633" w14:textId="77777777" w:rsidR="001E30EC" w:rsidRPr="00922E55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6846" w:type="dxa"/>
            <w:vAlign w:val="center"/>
          </w:tcPr>
          <w:p w14:paraId="1CF9E0F9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9C1FF4">
              <w:rPr>
                <w:rFonts w:ascii="Arial" w:hAnsi="Arial" w:cs="Arial"/>
                <w:b/>
                <w:sz w:val="20"/>
                <w:lang w:val="mn-MN"/>
              </w:rPr>
              <w:t>Нийт</w:t>
            </w:r>
          </w:p>
        </w:tc>
        <w:tc>
          <w:tcPr>
            <w:tcW w:w="1701" w:type="dxa"/>
            <w:vAlign w:val="center"/>
          </w:tcPr>
          <w:p w14:paraId="39388042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  <w:r>
              <w:rPr>
                <w:rFonts w:ascii="Arial" w:hAnsi="Arial" w:cs="Arial"/>
                <w:sz w:val="20"/>
                <w:lang w:val="mn-MN"/>
              </w:rPr>
              <w:t>130</w:t>
            </w:r>
          </w:p>
        </w:tc>
        <w:tc>
          <w:tcPr>
            <w:tcW w:w="1417" w:type="dxa"/>
            <w:vAlign w:val="center"/>
          </w:tcPr>
          <w:p w14:paraId="479D289C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1701" w:type="dxa"/>
            <w:vAlign w:val="center"/>
          </w:tcPr>
          <w:p w14:paraId="732BD132" w14:textId="77777777" w:rsidR="001E30EC" w:rsidRDefault="001E30EC" w:rsidP="00580EF9">
            <w:pPr>
              <w:jc w:val="center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2835" w:type="dxa"/>
            <w:vAlign w:val="center"/>
          </w:tcPr>
          <w:p w14:paraId="730553E9" w14:textId="77777777" w:rsidR="001E30EC" w:rsidRPr="009C1FF4" w:rsidRDefault="001E30EC" w:rsidP="00580E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A+B+C+D+E</w:t>
            </w:r>
          </w:p>
        </w:tc>
      </w:tr>
    </w:tbl>
    <w:p w14:paraId="426A87B8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p w14:paraId="0BE568A0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p w14:paraId="7AEB803D" w14:textId="77777777" w:rsidR="001E30EC" w:rsidRDefault="001E30EC" w:rsidP="001E30EC">
      <w:pPr>
        <w:spacing w:after="0"/>
        <w:jc w:val="both"/>
        <w:rPr>
          <w:rFonts w:ascii="Arial" w:hAnsi="Arial" w:cs="Arial"/>
          <w:lang w:val="mn-MN"/>
        </w:rPr>
      </w:pPr>
    </w:p>
    <w:p w14:paraId="37A39441" w14:textId="77777777" w:rsidR="001E30EC" w:rsidRPr="005A5511" w:rsidRDefault="001E30EC" w:rsidP="001E30EC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_ОО_</w:t>
      </w:r>
    </w:p>
    <w:p w14:paraId="10033EDF" w14:textId="77777777" w:rsidR="00E658A6" w:rsidRDefault="00E658A6"/>
    <w:sectPr w:rsidR="00E658A6" w:rsidSect="00850955">
      <w:pgSz w:w="16839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DC"/>
    <w:multiLevelType w:val="multilevel"/>
    <w:tmpl w:val="F2DC65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CE03CE"/>
    <w:multiLevelType w:val="multilevel"/>
    <w:tmpl w:val="F2DC65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2A24C0"/>
    <w:multiLevelType w:val="hybridMultilevel"/>
    <w:tmpl w:val="A53C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7D48"/>
    <w:multiLevelType w:val="hybridMultilevel"/>
    <w:tmpl w:val="2AFECC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535B58"/>
    <w:multiLevelType w:val="hybridMultilevel"/>
    <w:tmpl w:val="05F049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A9662F"/>
    <w:multiLevelType w:val="hybridMultilevel"/>
    <w:tmpl w:val="B23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4A4"/>
    <w:multiLevelType w:val="hybridMultilevel"/>
    <w:tmpl w:val="F124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4E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757D9B"/>
    <w:multiLevelType w:val="multilevel"/>
    <w:tmpl w:val="F2DC65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BF4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E66AB"/>
    <w:multiLevelType w:val="multilevel"/>
    <w:tmpl w:val="FCFE5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A53581"/>
    <w:multiLevelType w:val="hybridMultilevel"/>
    <w:tmpl w:val="9B3A837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6B761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A0CF8"/>
    <w:multiLevelType w:val="hybridMultilevel"/>
    <w:tmpl w:val="8C7AB3BE"/>
    <w:lvl w:ilvl="0" w:tplc="EEBE7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D1E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7502312">
    <w:abstractNumId w:val="13"/>
  </w:num>
  <w:num w:numId="2" w16cid:durableId="1415005465">
    <w:abstractNumId w:val="2"/>
  </w:num>
  <w:num w:numId="3" w16cid:durableId="316879420">
    <w:abstractNumId w:val="8"/>
  </w:num>
  <w:num w:numId="4" w16cid:durableId="1936355314">
    <w:abstractNumId w:val="9"/>
  </w:num>
  <w:num w:numId="5" w16cid:durableId="1874995677">
    <w:abstractNumId w:val="0"/>
  </w:num>
  <w:num w:numId="6" w16cid:durableId="1302661021">
    <w:abstractNumId w:val="12"/>
  </w:num>
  <w:num w:numId="7" w16cid:durableId="1072433945">
    <w:abstractNumId w:val="1"/>
  </w:num>
  <w:num w:numId="8" w16cid:durableId="1807383548">
    <w:abstractNumId w:val="7"/>
  </w:num>
  <w:num w:numId="9" w16cid:durableId="1405179025">
    <w:abstractNumId w:val="14"/>
  </w:num>
  <w:num w:numId="10" w16cid:durableId="7559955">
    <w:abstractNumId w:val="10"/>
  </w:num>
  <w:num w:numId="11" w16cid:durableId="535579450">
    <w:abstractNumId w:val="11"/>
  </w:num>
  <w:num w:numId="12" w16cid:durableId="737828092">
    <w:abstractNumId w:val="3"/>
  </w:num>
  <w:num w:numId="13" w16cid:durableId="2076197892">
    <w:abstractNumId w:val="4"/>
  </w:num>
  <w:num w:numId="14" w16cid:durableId="130053010">
    <w:abstractNumId w:val="5"/>
  </w:num>
  <w:num w:numId="15" w16cid:durableId="2108034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C"/>
    <w:rsid w:val="000D2EC8"/>
    <w:rsid w:val="001E30EC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2B6E"/>
  <w15:chartTrackingRefBased/>
  <w15:docId w15:val="{C5F1D405-F1F9-4FBD-B821-2EA1FD0E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EC"/>
  </w:style>
  <w:style w:type="paragraph" w:styleId="Footer">
    <w:name w:val="footer"/>
    <w:basedOn w:val="Normal"/>
    <w:link w:val="FooterChar"/>
    <w:uiPriority w:val="99"/>
    <w:unhideWhenUsed/>
    <w:rsid w:val="001E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EC"/>
  </w:style>
  <w:style w:type="table" w:styleId="TableGrid">
    <w:name w:val="Table Grid"/>
    <w:basedOn w:val="TableNormal"/>
    <w:uiPriority w:val="39"/>
    <w:rsid w:val="001E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lendans.gov.m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dc.gov.m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aatgal.m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urtgel.gov.mn/" TargetMode="External"/><Relationship Id="rId10" Type="http://schemas.openxmlformats.org/officeDocument/2006/relationships/hyperlink" Target="https://shilendans.gov.m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urtgel.moh.gov.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3313</Words>
  <Characters>18886</Characters>
  <Application>Microsoft Office Word</Application>
  <DocSecurity>0</DocSecurity>
  <Lines>157</Lines>
  <Paragraphs>44</Paragraphs>
  <ScaleCrop>false</ScaleCrop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2024-04-09T03:32:00Z</dcterms:created>
  <dcterms:modified xsi:type="dcterms:W3CDTF">2024-04-09T03:41:00Z</dcterms:modified>
</cp:coreProperties>
</file>